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3F50" w:rsidRDefault="00093F50" w:rsidP="003A163B">
      <w:pPr>
        <w:jc w:val="center"/>
        <w:rPr>
          <w:b/>
          <w:bCs/>
          <w:sz w:val="36"/>
          <w:szCs w:val="36"/>
        </w:rPr>
      </w:pPr>
    </w:p>
    <w:p w:rsidR="00093F50" w:rsidRDefault="00093F50" w:rsidP="003A163B">
      <w:pPr>
        <w:jc w:val="center"/>
        <w:rPr>
          <w:b/>
          <w:bCs/>
          <w:sz w:val="36"/>
          <w:szCs w:val="36"/>
        </w:rPr>
      </w:pPr>
    </w:p>
    <w:p w:rsidR="00093F50" w:rsidRDefault="00093F50" w:rsidP="003A163B">
      <w:pPr>
        <w:jc w:val="center"/>
        <w:rPr>
          <w:b/>
          <w:bCs/>
          <w:sz w:val="36"/>
          <w:szCs w:val="36"/>
        </w:rPr>
      </w:pPr>
    </w:p>
    <w:p w:rsidR="00093F50" w:rsidRDefault="00093F50" w:rsidP="003A163B">
      <w:pPr>
        <w:jc w:val="center"/>
        <w:rPr>
          <w:b/>
          <w:bCs/>
          <w:sz w:val="36"/>
          <w:szCs w:val="36"/>
        </w:rPr>
      </w:pPr>
    </w:p>
    <w:p w:rsidR="003A163B" w:rsidRPr="00093F50" w:rsidRDefault="003A163B" w:rsidP="003A163B">
      <w:pPr>
        <w:jc w:val="center"/>
        <w:rPr>
          <w:b/>
          <w:bCs/>
          <w:sz w:val="36"/>
          <w:szCs w:val="36"/>
        </w:rPr>
      </w:pPr>
      <w:r w:rsidRPr="00093F50">
        <w:rPr>
          <w:b/>
          <w:bCs/>
          <w:sz w:val="36"/>
          <w:szCs w:val="36"/>
        </w:rPr>
        <w:t>Technology Rich Classroom Grant Application</w:t>
      </w:r>
    </w:p>
    <w:p w:rsidR="00BF491D" w:rsidRDefault="00BF491D" w:rsidP="003A163B">
      <w:pPr>
        <w:jc w:val="center"/>
        <w:rPr>
          <w:bCs/>
          <w:sz w:val="32"/>
          <w:szCs w:val="32"/>
        </w:rPr>
      </w:pPr>
    </w:p>
    <w:p w:rsidR="00BF491D" w:rsidRDefault="00BF491D" w:rsidP="003A163B">
      <w:pPr>
        <w:jc w:val="center"/>
        <w:rPr>
          <w:bCs/>
          <w:sz w:val="32"/>
          <w:szCs w:val="32"/>
        </w:rPr>
      </w:pPr>
      <w:r>
        <w:rPr>
          <w:bCs/>
          <w:sz w:val="32"/>
          <w:szCs w:val="32"/>
        </w:rPr>
        <w:t>For</w:t>
      </w:r>
    </w:p>
    <w:p w:rsidR="003A163B" w:rsidRPr="00093F50" w:rsidRDefault="003A163B" w:rsidP="003A163B">
      <w:pPr>
        <w:jc w:val="center"/>
        <w:rPr>
          <w:bCs/>
          <w:sz w:val="32"/>
          <w:szCs w:val="32"/>
        </w:rPr>
      </w:pPr>
      <w:r w:rsidRPr="00093F50">
        <w:rPr>
          <w:bCs/>
          <w:sz w:val="32"/>
          <w:szCs w:val="32"/>
        </w:rPr>
        <w:t>Franklin Elementary School</w:t>
      </w:r>
    </w:p>
    <w:p w:rsidR="003A163B" w:rsidRDefault="003A163B" w:rsidP="003A163B">
      <w:pPr>
        <w:jc w:val="center"/>
        <w:rPr>
          <w:bCs/>
        </w:rPr>
      </w:pPr>
    </w:p>
    <w:p w:rsidR="00093F50" w:rsidRDefault="00093F50" w:rsidP="003A163B">
      <w:pPr>
        <w:jc w:val="center"/>
        <w:rPr>
          <w:bCs/>
          <w:sz w:val="28"/>
          <w:szCs w:val="28"/>
        </w:rPr>
      </w:pPr>
    </w:p>
    <w:p w:rsidR="00093F50" w:rsidRDefault="00093F50" w:rsidP="003A163B">
      <w:pPr>
        <w:jc w:val="center"/>
        <w:rPr>
          <w:bCs/>
          <w:sz w:val="28"/>
          <w:szCs w:val="28"/>
        </w:rPr>
      </w:pPr>
    </w:p>
    <w:p w:rsidR="00093F50" w:rsidRDefault="00093F50" w:rsidP="003A163B">
      <w:pPr>
        <w:jc w:val="center"/>
        <w:rPr>
          <w:bCs/>
          <w:sz w:val="28"/>
          <w:szCs w:val="28"/>
        </w:rPr>
      </w:pPr>
    </w:p>
    <w:p w:rsidR="003A163B" w:rsidRPr="00093F50" w:rsidRDefault="003A163B" w:rsidP="003A163B">
      <w:pPr>
        <w:jc w:val="center"/>
        <w:rPr>
          <w:bCs/>
          <w:sz w:val="28"/>
          <w:szCs w:val="28"/>
        </w:rPr>
      </w:pPr>
      <w:r w:rsidRPr="00093F50">
        <w:rPr>
          <w:bCs/>
          <w:sz w:val="28"/>
          <w:szCs w:val="28"/>
        </w:rPr>
        <w:t>Submitted by:</w:t>
      </w:r>
    </w:p>
    <w:p w:rsidR="003A163B" w:rsidRPr="00093F50" w:rsidRDefault="003A163B" w:rsidP="003A163B">
      <w:pPr>
        <w:jc w:val="center"/>
        <w:rPr>
          <w:bCs/>
          <w:sz w:val="28"/>
          <w:szCs w:val="28"/>
        </w:rPr>
      </w:pPr>
      <w:r w:rsidRPr="00093F50">
        <w:rPr>
          <w:bCs/>
          <w:sz w:val="28"/>
          <w:szCs w:val="28"/>
        </w:rPr>
        <w:t>Wichita Public Schools (USD 259)</w:t>
      </w:r>
    </w:p>
    <w:p w:rsidR="003A163B" w:rsidRPr="00093F50" w:rsidRDefault="003A163B" w:rsidP="003A163B">
      <w:pPr>
        <w:jc w:val="center"/>
        <w:rPr>
          <w:bCs/>
          <w:sz w:val="28"/>
          <w:szCs w:val="28"/>
        </w:rPr>
      </w:pPr>
      <w:proofErr w:type="gramStart"/>
      <w:r w:rsidRPr="00093F50">
        <w:rPr>
          <w:bCs/>
          <w:sz w:val="28"/>
          <w:szCs w:val="28"/>
        </w:rPr>
        <w:t>201 N. Water</w:t>
      </w:r>
      <w:proofErr w:type="gramEnd"/>
    </w:p>
    <w:p w:rsidR="003A163B" w:rsidRPr="00093F50" w:rsidRDefault="003A163B" w:rsidP="003A163B">
      <w:pPr>
        <w:jc w:val="center"/>
        <w:rPr>
          <w:bCs/>
          <w:sz w:val="28"/>
          <w:szCs w:val="28"/>
        </w:rPr>
      </w:pPr>
      <w:r w:rsidRPr="00093F50">
        <w:rPr>
          <w:bCs/>
          <w:sz w:val="28"/>
          <w:szCs w:val="28"/>
        </w:rPr>
        <w:t>Wichita, KS</w:t>
      </w:r>
    </w:p>
    <w:p w:rsidR="003A163B" w:rsidRPr="00093F50" w:rsidRDefault="003A163B" w:rsidP="003A163B">
      <w:pPr>
        <w:jc w:val="center"/>
        <w:rPr>
          <w:bCs/>
          <w:sz w:val="28"/>
          <w:szCs w:val="28"/>
        </w:rPr>
      </w:pPr>
      <w:r w:rsidRPr="00093F50">
        <w:rPr>
          <w:bCs/>
          <w:sz w:val="28"/>
          <w:szCs w:val="28"/>
        </w:rPr>
        <w:t>67212-1292</w:t>
      </w:r>
    </w:p>
    <w:p w:rsidR="003A163B" w:rsidRDefault="003A163B" w:rsidP="003A163B">
      <w:pPr>
        <w:jc w:val="center"/>
        <w:rPr>
          <w:bCs/>
        </w:rPr>
      </w:pPr>
    </w:p>
    <w:p w:rsidR="003A163B" w:rsidRDefault="003A163B" w:rsidP="003A163B">
      <w:pPr>
        <w:jc w:val="center"/>
        <w:rPr>
          <w:bCs/>
        </w:rPr>
      </w:pPr>
    </w:p>
    <w:p w:rsidR="003F01EF" w:rsidRDefault="003F01EF" w:rsidP="003A163B">
      <w:pPr>
        <w:jc w:val="center"/>
        <w:rPr>
          <w:bCs/>
          <w:sz w:val="28"/>
          <w:szCs w:val="28"/>
        </w:rPr>
      </w:pPr>
    </w:p>
    <w:p w:rsidR="003A163B" w:rsidRPr="00093F50" w:rsidRDefault="00093F50" w:rsidP="003A163B">
      <w:pPr>
        <w:jc w:val="center"/>
        <w:rPr>
          <w:bCs/>
          <w:sz w:val="28"/>
          <w:szCs w:val="28"/>
        </w:rPr>
      </w:pPr>
      <w:r w:rsidRPr="00093F50">
        <w:rPr>
          <w:bCs/>
          <w:sz w:val="28"/>
          <w:szCs w:val="28"/>
        </w:rPr>
        <w:t>April 6, 2011</w:t>
      </w:r>
    </w:p>
    <w:p w:rsidR="003A163B" w:rsidRDefault="003A163B" w:rsidP="003A163B">
      <w:pPr>
        <w:jc w:val="center"/>
        <w:rPr>
          <w:bCs/>
        </w:rPr>
      </w:pPr>
    </w:p>
    <w:p w:rsidR="00093F50" w:rsidRDefault="00093F50" w:rsidP="003A163B">
      <w:pPr>
        <w:jc w:val="center"/>
        <w:rPr>
          <w:bCs/>
        </w:rPr>
      </w:pPr>
    </w:p>
    <w:p w:rsidR="00093F50" w:rsidRDefault="00093F50" w:rsidP="003A163B">
      <w:pPr>
        <w:jc w:val="center"/>
        <w:rPr>
          <w:bCs/>
        </w:rPr>
      </w:pPr>
    </w:p>
    <w:p w:rsidR="00093F50" w:rsidRDefault="00093F50" w:rsidP="003A163B">
      <w:pPr>
        <w:jc w:val="center"/>
        <w:rPr>
          <w:bCs/>
        </w:rPr>
      </w:pPr>
    </w:p>
    <w:p w:rsidR="00093F50" w:rsidRDefault="00093F50" w:rsidP="003A163B">
      <w:pPr>
        <w:jc w:val="center"/>
        <w:rPr>
          <w:bCs/>
        </w:rPr>
      </w:pPr>
    </w:p>
    <w:p w:rsidR="00093F50" w:rsidRDefault="00093F50" w:rsidP="003A163B">
      <w:pPr>
        <w:jc w:val="center"/>
        <w:rPr>
          <w:bCs/>
        </w:rPr>
      </w:pPr>
    </w:p>
    <w:p w:rsidR="003A163B" w:rsidRDefault="003F01EF" w:rsidP="003A163B">
      <w:pPr>
        <w:jc w:val="center"/>
        <w:rPr>
          <w:bCs/>
        </w:rPr>
      </w:pPr>
      <w:r>
        <w:rPr>
          <w:bCs/>
        </w:rPr>
        <w:t>Grant Contact:</w:t>
      </w:r>
    </w:p>
    <w:p w:rsidR="003A163B" w:rsidRDefault="003A163B" w:rsidP="003A163B">
      <w:pPr>
        <w:jc w:val="center"/>
        <w:rPr>
          <w:bCs/>
        </w:rPr>
      </w:pPr>
      <w:r>
        <w:rPr>
          <w:bCs/>
        </w:rPr>
        <w:t>Wayne Jennings, Grants Specialist</w:t>
      </w:r>
    </w:p>
    <w:p w:rsidR="003F01EF" w:rsidRDefault="003F01EF" w:rsidP="003A163B">
      <w:pPr>
        <w:jc w:val="center"/>
        <w:rPr>
          <w:bCs/>
        </w:rPr>
      </w:pPr>
      <w:r>
        <w:rPr>
          <w:bCs/>
        </w:rPr>
        <w:t>Wichita Public Schools</w:t>
      </w:r>
    </w:p>
    <w:p w:rsidR="003A163B" w:rsidRDefault="003A163B" w:rsidP="003A163B">
      <w:pPr>
        <w:jc w:val="center"/>
        <w:rPr>
          <w:bCs/>
        </w:rPr>
      </w:pPr>
      <w:proofErr w:type="gramStart"/>
      <w:r>
        <w:rPr>
          <w:bCs/>
        </w:rPr>
        <w:t>201 N. Water</w:t>
      </w:r>
      <w:proofErr w:type="gramEnd"/>
    </w:p>
    <w:p w:rsidR="003A163B" w:rsidRDefault="003A163B" w:rsidP="003A163B">
      <w:pPr>
        <w:jc w:val="center"/>
        <w:rPr>
          <w:bCs/>
        </w:rPr>
      </w:pPr>
      <w:r>
        <w:rPr>
          <w:bCs/>
        </w:rPr>
        <w:t>Wichita, KS</w:t>
      </w:r>
    </w:p>
    <w:p w:rsidR="003A163B" w:rsidRDefault="003A163B" w:rsidP="003A163B">
      <w:pPr>
        <w:jc w:val="center"/>
        <w:rPr>
          <w:bCs/>
        </w:rPr>
      </w:pPr>
      <w:r>
        <w:rPr>
          <w:bCs/>
        </w:rPr>
        <w:t>67212-1292</w:t>
      </w:r>
    </w:p>
    <w:p w:rsidR="003A163B" w:rsidRDefault="003A163B" w:rsidP="003A163B">
      <w:pPr>
        <w:jc w:val="center"/>
        <w:rPr>
          <w:bCs/>
        </w:rPr>
      </w:pPr>
      <w:r>
        <w:rPr>
          <w:bCs/>
        </w:rPr>
        <w:t>(316) 973-4461</w:t>
      </w:r>
    </w:p>
    <w:p w:rsidR="003A163B" w:rsidRDefault="003A163B">
      <w:pPr>
        <w:rPr>
          <w:bCs/>
        </w:rPr>
      </w:pPr>
      <w:r>
        <w:rPr>
          <w:bCs/>
        </w:rPr>
        <w:br w:type="page"/>
      </w:r>
    </w:p>
    <w:p w:rsidR="00F32D77" w:rsidRPr="00F32D77" w:rsidRDefault="00F32D77" w:rsidP="00F32D77">
      <w:pPr>
        <w:rPr>
          <w:u w:val="single"/>
        </w:rPr>
      </w:pPr>
      <w:r w:rsidRPr="00F32D77">
        <w:rPr>
          <w:b/>
          <w:bCs/>
          <w:u w:val="single"/>
        </w:rPr>
        <w:lastRenderedPageBreak/>
        <w:t>APPLICANT INFORMATION:</w:t>
      </w:r>
      <w:r w:rsidRPr="00F32D77">
        <w:rPr>
          <w:u w:val="single"/>
        </w:rPr>
        <w:t> </w:t>
      </w:r>
    </w:p>
    <w:p w:rsidR="00F32D77" w:rsidRPr="00F32D77" w:rsidRDefault="00F32D77" w:rsidP="00F32D77">
      <w:r w:rsidRPr="00F32D77">
        <w:br/>
        <w:t> The primary purpose for seeking EETT Funding for this project is (check one):</w:t>
      </w:r>
    </w:p>
    <w:p w:rsidR="00F32D77" w:rsidRPr="00F32D77" w:rsidRDefault="00F32D77" w:rsidP="00F32D77">
      <w:r w:rsidRPr="00F32D77">
        <w:t> </w:t>
      </w:r>
    </w:p>
    <w:p w:rsidR="00F32D77" w:rsidRPr="00F32D77" w:rsidRDefault="00F32D77" w:rsidP="00F32D77">
      <w:r w:rsidRPr="00F32D77">
        <w:t>_</w:t>
      </w:r>
      <w:r>
        <w:rPr>
          <w:u w:val="single"/>
        </w:rPr>
        <w:t>X</w:t>
      </w:r>
      <w:r w:rsidRPr="00F32D77">
        <w:t xml:space="preserve">_ Grant Funding to support a minimum .5 FTE TRC Facilitator, job-embedded professional learning and support for participating teachers, and some supplemental technology for an existing  high access environment. (25% of requested grant amount required in local funding support) </w:t>
      </w:r>
    </w:p>
    <w:p w:rsidR="00F32D77" w:rsidRPr="00F32D77" w:rsidRDefault="00F32D77" w:rsidP="00F32D77">
      <w:r w:rsidRPr="00F32D77">
        <w:t>  </w:t>
      </w:r>
    </w:p>
    <w:p w:rsidR="00F32D77" w:rsidRPr="00F32D77" w:rsidRDefault="00F32D77" w:rsidP="00F32D77">
      <w:r w:rsidRPr="00F32D77">
        <w:t xml:space="preserve">____ Grant Funding to create high access, technology rich learning environments, </w:t>
      </w:r>
      <w:r w:rsidRPr="00F32D77">
        <w:rPr>
          <w:i/>
          <w:u w:val="single"/>
        </w:rPr>
        <w:t>and</w:t>
      </w:r>
      <w:r w:rsidRPr="00F32D77">
        <w:t xml:space="preserve"> support a minimum .5 FTE TRC Facilitator, job-embedded professional learning and support for participating teachers.  (25% of requested grant amount required in local funding support</w:t>
      </w:r>
    </w:p>
    <w:p w:rsidR="00F32D77" w:rsidRPr="00F32D77" w:rsidRDefault="00F32D77" w:rsidP="00F32D77"/>
    <w:p w:rsidR="00F32D77" w:rsidRPr="00F32D77" w:rsidRDefault="00F32D77" w:rsidP="00F32D77">
      <w:r w:rsidRPr="00F32D77">
        <w:t>Requested Grant Amount: $__</w:t>
      </w:r>
      <w:r w:rsidRPr="00CA0E50">
        <w:rPr>
          <w:highlight w:val="yellow"/>
        </w:rPr>
        <w:t>_________</w:t>
      </w:r>
      <w:r w:rsidRPr="00F32D77">
        <w:t>____ </w:t>
      </w:r>
    </w:p>
    <w:p w:rsidR="00F32D77" w:rsidRPr="00F32D77" w:rsidRDefault="00F32D77" w:rsidP="00F32D77">
      <w:pPr>
        <w:rPr>
          <w:u w:val="single"/>
        </w:rPr>
      </w:pPr>
    </w:p>
    <w:p w:rsidR="00F32D77" w:rsidRPr="00F32D77" w:rsidRDefault="00F32D77" w:rsidP="00F32D77">
      <w:pPr>
        <w:rPr>
          <w:u w:val="single"/>
        </w:rPr>
      </w:pPr>
      <w:r w:rsidRPr="00F32D77">
        <w:rPr>
          <w:u w:val="single"/>
        </w:rPr>
        <w:t>APPLICANT DEMOGRAPHIC INFORMATION</w:t>
      </w:r>
    </w:p>
    <w:p w:rsidR="00F32D77" w:rsidRPr="00F32D77" w:rsidRDefault="00F32D77" w:rsidP="00F32D77">
      <w:pPr>
        <w:rPr>
          <w:b/>
        </w:rPr>
      </w:pPr>
      <w:r w:rsidRPr="00F32D77">
        <w:rPr>
          <w:b/>
        </w:rPr>
        <w:br/>
        <w:t>Grant Writer Information</w:t>
      </w:r>
    </w:p>
    <w:p w:rsidR="00F32D77" w:rsidRPr="00F32D77" w:rsidRDefault="00F32D77" w:rsidP="00F32D77">
      <w:r w:rsidRPr="00F32D77">
        <w:t>Grant Writer Name:</w:t>
      </w:r>
      <w:r>
        <w:t xml:space="preserve"> Wayne Jennings</w:t>
      </w:r>
    </w:p>
    <w:p w:rsidR="00F32D77" w:rsidRPr="00F32D77" w:rsidRDefault="00F32D77" w:rsidP="00F32D77">
      <w:r w:rsidRPr="00F32D77">
        <w:t>E-mail:</w:t>
      </w:r>
      <w:r>
        <w:t xml:space="preserve"> wjennings@usd259.net</w:t>
      </w:r>
    </w:p>
    <w:p w:rsidR="00F32D77" w:rsidRPr="00F32D77" w:rsidRDefault="00F32D77" w:rsidP="00F32D77">
      <w:r w:rsidRPr="00F32D77">
        <w:t>Mailing Address:</w:t>
      </w:r>
      <w:r>
        <w:t xml:space="preserve"> 201 N. Water, Wichita, KS 67202-1292</w:t>
      </w:r>
    </w:p>
    <w:p w:rsidR="00F32D77" w:rsidRPr="00F32D77" w:rsidRDefault="00F32D77" w:rsidP="00F32D77">
      <w:r w:rsidRPr="00F32D77">
        <w:t>Phone Number:</w:t>
      </w:r>
      <w:r>
        <w:t xml:space="preserve"> (316) 973-4461</w:t>
      </w:r>
    </w:p>
    <w:p w:rsidR="0001749E" w:rsidRDefault="0001749E" w:rsidP="00F32D77">
      <w:pPr>
        <w:rPr>
          <w:b/>
          <w:bCs/>
          <w:iCs/>
        </w:rPr>
      </w:pPr>
    </w:p>
    <w:p w:rsidR="00F32D77" w:rsidRPr="00F32D77" w:rsidRDefault="00F32D77" w:rsidP="00F32D77">
      <w:pPr>
        <w:rPr>
          <w:b/>
          <w:bCs/>
          <w:iCs/>
        </w:rPr>
      </w:pPr>
      <w:r w:rsidRPr="00F32D77">
        <w:rPr>
          <w:b/>
          <w:bCs/>
          <w:iCs/>
        </w:rPr>
        <w:t>Lead (Fiscal) Agency Information</w:t>
      </w:r>
    </w:p>
    <w:p w:rsidR="00F32D77" w:rsidRPr="00F32D77" w:rsidRDefault="00F32D77" w:rsidP="00F32D77">
      <w:r w:rsidRPr="00F32D77">
        <w:t>USD #:</w:t>
      </w:r>
      <w:r>
        <w:t xml:space="preserve"> 259</w:t>
      </w:r>
    </w:p>
    <w:p w:rsidR="00F32D77" w:rsidRPr="00F32D77" w:rsidRDefault="00F32D77" w:rsidP="00F32D77">
      <w:r w:rsidRPr="00F32D77">
        <w:t>USD Name:</w:t>
      </w:r>
      <w:r>
        <w:t xml:space="preserve"> Wichita Public Schools</w:t>
      </w:r>
    </w:p>
    <w:p w:rsidR="00F32D77" w:rsidRPr="00F32D77" w:rsidRDefault="00F32D77" w:rsidP="00F32D77">
      <w:r w:rsidRPr="00F32D77">
        <w:t>Mailing Address:</w:t>
      </w:r>
      <w:r>
        <w:t xml:space="preserve"> 201 N. Water, Wichita, KLS 67202-1292</w:t>
      </w:r>
    </w:p>
    <w:p w:rsidR="00F32D77" w:rsidRPr="00F32D77" w:rsidRDefault="00F32D77" w:rsidP="00F32D77">
      <w:r w:rsidRPr="00F32D77">
        <w:t>Phone Number:</w:t>
      </w:r>
      <w:r>
        <w:t xml:space="preserve"> (316) 973-4000</w:t>
      </w:r>
    </w:p>
    <w:p w:rsidR="00F32D77" w:rsidRPr="00F32D77" w:rsidRDefault="00F32D77" w:rsidP="00F32D77">
      <w:r w:rsidRPr="00F32D77">
        <w:t>Superintendent Name:</w:t>
      </w:r>
      <w:r>
        <w:t xml:space="preserve"> Mr. John Allison</w:t>
      </w:r>
    </w:p>
    <w:p w:rsidR="00F32D77" w:rsidRPr="00F32D77" w:rsidRDefault="00F32D77" w:rsidP="00F32D77">
      <w:r w:rsidRPr="00F32D77">
        <w:t>Superintendent E-mail Address:</w:t>
      </w:r>
      <w:r>
        <w:t xml:space="preserve"> jallison@usd259.net</w:t>
      </w:r>
    </w:p>
    <w:p w:rsidR="00F32D77" w:rsidRPr="00B65929" w:rsidRDefault="00F32D77" w:rsidP="00F32D77">
      <w:pPr>
        <w:rPr>
          <w:color w:val="auto"/>
        </w:rPr>
      </w:pPr>
      <w:r w:rsidRPr="00B65929">
        <w:rPr>
          <w:color w:val="auto"/>
        </w:rPr>
        <w:t xml:space="preserve">Technology Director/Coordinator: </w:t>
      </w:r>
      <w:r w:rsidR="005D4FB0">
        <w:rPr>
          <w:color w:val="auto"/>
        </w:rPr>
        <w:t xml:space="preserve">Cathy </w:t>
      </w:r>
      <w:proofErr w:type="spellStart"/>
      <w:r w:rsidR="005D4FB0">
        <w:rPr>
          <w:color w:val="auto"/>
        </w:rPr>
        <w:t>Barbieri</w:t>
      </w:r>
      <w:proofErr w:type="spellEnd"/>
    </w:p>
    <w:p w:rsidR="00F32D77" w:rsidRPr="00B65929" w:rsidRDefault="00F32D77" w:rsidP="00F32D77">
      <w:pPr>
        <w:rPr>
          <w:color w:val="auto"/>
        </w:rPr>
      </w:pPr>
      <w:r w:rsidRPr="00B65929">
        <w:rPr>
          <w:color w:val="auto"/>
        </w:rPr>
        <w:t>Technology Director/Coordinator E-mail Address:</w:t>
      </w:r>
      <w:r w:rsidR="005D4FB0">
        <w:rPr>
          <w:color w:val="auto"/>
        </w:rPr>
        <w:t>cbarbieri@usd259.net</w:t>
      </w:r>
    </w:p>
    <w:p w:rsidR="00F32D77" w:rsidRPr="00B65929" w:rsidRDefault="00F32D77" w:rsidP="00F32D77">
      <w:pPr>
        <w:rPr>
          <w:color w:val="auto"/>
        </w:rPr>
      </w:pPr>
      <w:r w:rsidRPr="00B65929">
        <w:rPr>
          <w:color w:val="auto"/>
        </w:rPr>
        <w:t>Curriculum Director/Coordinator:</w:t>
      </w:r>
      <w:r w:rsidR="00B65929" w:rsidRPr="00B65929">
        <w:rPr>
          <w:color w:val="auto"/>
        </w:rPr>
        <w:t xml:space="preserve"> </w:t>
      </w:r>
      <w:r w:rsidR="00184E48">
        <w:rPr>
          <w:color w:val="auto"/>
        </w:rPr>
        <w:t>Su</w:t>
      </w:r>
      <w:r w:rsidR="00451961">
        <w:rPr>
          <w:color w:val="auto"/>
        </w:rPr>
        <w:t>s</w:t>
      </w:r>
      <w:r w:rsidR="00184E48">
        <w:rPr>
          <w:color w:val="auto"/>
        </w:rPr>
        <w:t>anne Smith</w:t>
      </w:r>
    </w:p>
    <w:p w:rsidR="00F32D77" w:rsidRPr="00B65929" w:rsidRDefault="00F32D77" w:rsidP="00F32D77">
      <w:pPr>
        <w:rPr>
          <w:color w:val="auto"/>
        </w:rPr>
      </w:pPr>
      <w:r w:rsidRPr="00B65929">
        <w:rPr>
          <w:color w:val="auto"/>
        </w:rPr>
        <w:t>Curriculum Director/Coordinator E-mail Address:</w:t>
      </w:r>
      <w:r w:rsidR="00184E48">
        <w:rPr>
          <w:color w:val="auto"/>
        </w:rPr>
        <w:t xml:space="preserve"> ssmith@usd259.net</w:t>
      </w:r>
    </w:p>
    <w:p w:rsidR="00F32D77" w:rsidRPr="00B65929" w:rsidRDefault="00F32D77" w:rsidP="00F32D77">
      <w:pPr>
        <w:rPr>
          <w:color w:val="auto"/>
        </w:rPr>
      </w:pPr>
      <w:r w:rsidRPr="00B65929">
        <w:rPr>
          <w:color w:val="auto"/>
        </w:rPr>
        <w:t>Lea Main Grant Contact (if different than Grant Writer above):</w:t>
      </w:r>
      <w:r w:rsidR="00B65929" w:rsidRPr="00B65929">
        <w:rPr>
          <w:color w:val="auto"/>
        </w:rPr>
        <w:t xml:space="preserve"> </w:t>
      </w:r>
      <w:r w:rsidR="00184E48">
        <w:rPr>
          <w:color w:val="auto"/>
        </w:rPr>
        <w:t>Same</w:t>
      </w:r>
    </w:p>
    <w:p w:rsidR="00F32D77" w:rsidRPr="00B65929" w:rsidRDefault="00F32D77" w:rsidP="00F32D77">
      <w:pPr>
        <w:rPr>
          <w:color w:val="auto"/>
        </w:rPr>
      </w:pPr>
      <w:r w:rsidRPr="00B65929">
        <w:rPr>
          <w:color w:val="auto"/>
        </w:rPr>
        <w:t>Lea Main Grant Contact E-mail Address:</w:t>
      </w:r>
      <w:r w:rsidR="00184E48">
        <w:rPr>
          <w:color w:val="auto"/>
        </w:rPr>
        <w:t xml:space="preserve"> Same</w:t>
      </w:r>
    </w:p>
    <w:p w:rsidR="0001749E" w:rsidRDefault="0001749E" w:rsidP="00F32D77">
      <w:pPr>
        <w:rPr>
          <w:b/>
          <w:bCs/>
          <w:iCs/>
        </w:rPr>
      </w:pPr>
    </w:p>
    <w:p w:rsidR="00F32D77" w:rsidRPr="00F32D77" w:rsidRDefault="00F32D77" w:rsidP="00F32D77">
      <w:pPr>
        <w:rPr>
          <w:b/>
          <w:bCs/>
          <w:i/>
          <w:iCs/>
        </w:rPr>
      </w:pPr>
      <w:r w:rsidRPr="00F32D77">
        <w:rPr>
          <w:b/>
          <w:bCs/>
          <w:iCs/>
        </w:rPr>
        <w:t xml:space="preserve">Lead LEA is an eligible LEA according to Appendix A, p.21 of the RFP: </w:t>
      </w:r>
      <w:r w:rsidR="00717D43">
        <w:rPr>
          <w:b/>
          <w:bCs/>
          <w:i/>
          <w:iCs/>
        </w:rPr>
        <w:fldChar w:fldCharType="begin">
          <w:ffData>
            <w:name w:val=""/>
            <w:enabled/>
            <w:calcOnExit w:val="0"/>
            <w:checkBox>
              <w:sizeAuto/>
              <w:default w:val="1"/>
            </w:checkBox>
          </w:ffData>
        </w:fldChar>
      </w:r>
      <w:r>
        <w:rPr>
          <w:b/>
          <w:bCs/>
          <w:i/>
          <w:iCs/>
        </w:rPr>
        <w:instrText xml:space="preserve"> FORMCHECKBOX </w:instrText>
      </w:r>
      <w:r w:rsidR="00717D43">
        <w:rPr>
          <w:b/>
          <w:bCs/>
          <w:i/>
          <w:iCs/>
        </w:rPr>
      </w:r>
      <w:r w:rsidR="00717D43">
        <w:rPr>
          <w:b/>
          <w:bCs/>
          <w:i/>
          <w:iCs/>
        </w:rPr>
        <w:fldChar w:fldCharType="end"/>
      </w:r>
      <w:r w:rsidRPr="00F32D77">
        <w:rPr>
          <w:b/>
          <w:bCs/>
          <w:i/>
          <w:iCs/>
        </w:rPr>
        <w:t xml:space="preserve"> YES</w:t>
      </w:r>
      <w:r w:rsidRPr="00F32D77">
        <w:rPr>
          <w:b/>
          <w:bCs/>
          <w:i/>
          <w:iCs/>
        </w:rPr>
        <w:tab/>
      </w:r>
      <w:r w:rsidR="00717D43" w:rsidRPr="00717D43">
        <w:rPr>
          <w:b/>
          <w:bCs/>
          <w:i/>
          <w:iCs/>
        </w:rPr>
        <w:fldChar w:fldCharType="begin">
          <w:ffData>
            <w:name w:val="Check2"/>
            <w:enabled/>
            <w:calcOnExit w:val="0"/>
            <w:checkBox>
              <w:sizeAuto/>
              <w:default w:val="0"/>
            </w:checkBox>
          </w:ffData>
        </w:fldChar>
      </w:r>
      <w:r w:rsidRPr="00F32D77">
        <w:rPr>
          <w:b/>
          <w:bCs/>
          <w:i/>
          <w:iCs/>
        </w:rPr>
        <w:instrText xml:space="preserve"> FORMCHECKBOX </w:instrText>
      </w:r>
      <w:r w:rsidR="00717D43" w:rsidRPr="00F32D77">
        <w:fldChar w:fldCharType="end"/>
      </w:r>
      <w:r w:rsidRPr="00F32D77">
        <w:rPr>
          <w:b/>
          <w:bCs/>
          <w:i/>
          <w:iCs/>
        </w:rPr>
        <w:t xml:space="preserve"> </w:t>
      </w:r>
      <w:proofErr w:type="gramStart"/>
      <w:r w:rsidRPr="00F32D77">
        <w:rPr>
          <w:b/>
          <w:bCs/>
          <w:i/>
          <w:iCs/>
        </w:rPr>
        <w:t>NO</w:t>
      </w:r>
      <w:proofErr w:type="gramEnd"/>
      <w:r w:rsidRPr="00F32D77">
        <w:rPr>
          <w:b/>
          <w:bCs/>
          <w:i/>
          <w:iCs/>
        </w:rPr>
        <w:br/>
        <w:t>(if no, please contact Melinda Stanley at 785.296.1204)</w:t>
      </w:r>
    </w:p>
    <w:p w:rsidR="0001749E" w:rsidRDefault="0001749E" w:rsidP="00F32D77">
      <w:pPr>
        <w:rPr>
          <w:b/>
          <w:bCs/>
          <w:iCs/>
        </w:rPr>
      </w:pPr>
    </w:p>
    <w:p w:rsidR="00F32D77" w:rsidRPr="00F32D77" w:rsidRDefault="00F32D77" w:rsidP="00F32D77">
      <w:pPr>
        <w:rPr>
          <w:b/>
          <w:bCs/>
          <w:iCs/>
        </w:rPr>
      </w:pPr>
      <w:r w:rsidRPr="00F32D77">
        <w:rPr>
          <w:b/>
          <w:bCs/>
          <w:iCs/>
        </w:rPr>
        <w:t>Partner LEA Information (if applicable)</w:t>
      </w:r>
    </w:p>
    <w:p w:rsidR="00F32D77" w:rsidRPr="00F32D77" w:rsidRDefault="00F32D77" w:rsidP="00F32D77">
      <w:r w:rsidRPr="00F32D77">
        <w:t>USD #:</w:t>
      </w:r>
      <w:r>
        <w:t xml:space="preserve"> NOT APPLICABLE</w:t>
      </w:r>
    </w:p>
    <w:p w:rsidR="00F32D77" w:rsidRPr="00F32D77" w:rsidRDefault="00F32D77" w:rsidP="00F32D77">
      <w:r w:rsidRPr="00F32D77">
        <w:t>USD Name:</w:t>
      </w:r>
    </w:p>
    <w:p w:rsidR="00F32D77" w:rsidRPr="00F32D77" w:rsidRDefault="00F32D77" w:rsidP="00F32D77">
      <w:r w:rsidRPr="00F32D77">
        <w:t>Mailing Address:</w:t>
      </w:r>
    </w:p>
    <w:p w:rsidR="00F32D77" w:rsidRPr="00F32D77" w:rsidRDefault="00F32D77" w:rsidP="00F32D77">
      <w:r w:rsidRPr="00F32D77">
        <w:t>Phone Number:</w:t>
      </w:r>
    </w:p>
    <w:p w:rsidR="00F32D77" w:rsidRPr="00F32D77" w:rsidRDefault="00F32D77" w:rsidP="00F32D77">
      <w:r w:rsidRPr="00F32D77">
        <w:t>Superintendent Name:</w:t>
      </w:r>
    </w:p>
    <w:p w:rsidR="00F32D77" w:rsidRPr="00F32D77" w:rsidRDefault="00F32D77" w:rsidP="00F32D77">
      <w:r w:rsidRPr="00F32D77">
        <w:lastRenderedPageBreak/>
        <w:t>Superintendent E-mail Address:</w:t>
      </w:r>
    </w:p>
    <w:p w:rsidR="00F32D77" w:rsidRPr="00F32D77" w:rsidRDefault="00F32D77" w:rsidP="00F32D77">
      <w:r w:rsidRPr="00F32D77">
        <w:t>Technology Director/Coordinator:</w:t>
      </w:r>
    </w:p>
    <w:p w:rsidR="00F32D77" w:rsidRPr="00F32D77" w:rsidRDefault="00F32D77" w:rsidP="00F32D77">
      <w:r w:rsidRPr="00F32D77">
        <w:t>Technology Director/Coordinator E-mail Address:</w:t>
      </w:r>
    </w:p>
    <w:p w:rsidR="00F32D77" w:rsidRPr="00F32D77" w:rsidRDefault="00F32D77" w:rsidP="00F32D77">
      <w:r w:rsidRPr="00F32D77">
        <w:t>Curriculum Director/Coordinator:</w:t>
      </w:r>
    </w:p>
    <w:p w:rsidR="00F32D77" w:rsidRPr="00F32D77" w:rsidRDefault="00F32D77" w:rsidP="00F32D77">
      <w:r w:rsidRPr="00F32D77">
        <w:t>Curriculum Director/Coordinator E-mail Address:</w:t>
      </w:r>
    </w:p>
    <w:p w:rsidR="00F32D77" w:rsidRPr="00F32D77" w:rsidRDefault="00F32D77" w:rsidP="00F32D77">
      <w:r w:rsidRPr="00F32D77">
        <w:t>Local Evaluator:</w:t>
      </w:r>
      <w:r w:rsidR="00FB446B">
        <w:t xml:space="preserve"> None </w:t>
      </w:r>
    </w:p>
    <w:p w:rsidR="00F32D77" w:rsidRPr="00F32D77" w:rsidRDefault="00F32D77" w:rsidP="00F32D77">
      <w:r w:rsidRPr="00F32D77">
        <w:t>Local Evaluator E-mail Address:</w:t>
      </w:r>
      <w:r w:rsidR="00FB446B">
        <w:t xml:space="preserve"> NA</w:t>
      </w:r>
    </w:p>
    <w:p w:rsidR="00F32D77" w:rsidRPr="00F32D77" w:rsidRDefault="00F32D77" w:rsidP="00F32D77">
      <w:r w:rsidRPr="00F32D77">
        <w:t>Lead Agency Grant Contact (if different than Grant Writer above):</w:t>
      </w:r>
      <w:r w:rsidR="00FB446B">
        <w:t xml:space="preserve"> </w:t>
      </w:r>
    </w:p>
    <w:p w:rsidR="00F32D77" w:rsidRPr="00F32D77" w:rsidRDefault="00F32D77" w:rsidP="00F32D77">
      <w:r w:rsidRPr="00F32D77">
        <w:t>Lead Agency Grant Contact E-mail Address:</w:t>
      </w:r>
    </w:p>
    <w:p w:rsidR="0001749E" w:rsidRDefault="0001749E" w:rsidP="00F32D77">
      <w:pPr>
        <w:rPr>
          <w:b/>
          <w:bCs/>
          <w:iCs/>
        </w:rPr>
      </w:pPr>
    </w:p>
    <w:p w:rsidR="00F32D77" w:rsidRPr="00F32D77" w:rsidRDefault="00F32D77" w:rsidP="00F32D77">
      <w:pPr>
        <w:rPr>
          <w:b/>
          <w:bCs/>
          <w:iCs/>
        </w:rPr>
      </w:pPr>
      <w:r w:rsidRPr="00F32D77">
        <w:rPr>
          <w:b/>
          <w:bCs/>
          <w:iCs/>
        </w:rPr>
        <w:t>School Participation &amp; Information</w:t>
      </w:r>
    </w:p>
    <w:p w:rsidR="00F32D77" w:rsidRPr="00F32D77" w:rsidRDefault="00F32D77" w:rsidP="00F32D77">
      <w:r w:rsidRPr="00F32D77">
        <w:t>The following information is needed for each school involved in the grant.  The grant will fund participation for four or more core classrooms at Grades 3-8.  Please identify the schools that will be involved:</w:t>
      </w:r>
    </w:p>
    <w:p w:rsidR="00F32D77" w:rsidRPr="00F32D77" w:rsidRDefault="00F32D77" w:rsidP="00F32D77"/>
    <w:p w:rsidR="00F32D77" w:rsidRPr="00F32D77" w:rsidRDefault="00F32D77" w:rsidP="00F32D77">
      <w:pPr>
        <w:rPr>
          <w:b/>
        </w:rPr>
      </w:pPr>
      <w:r w:rsidRPr="00F32D77">
        <w:rPr>
          <w:b/>
        </w:rPr>
        <w:t>School 1</w:t>
      </w:r>
    </w:p>
    <w:p w:rsidR="00F32D77" w:rsidRPr="00F32D77" w:rsidRDefault="00F32D77" w:rsidP="00F32D77">
      <w:r w:rsidRPr="00F32D77">
        <w:t>Building Name:</w:t>
      </w:r>
      <w:r>
        <w:t xml:space="preserve"> Franklin Elementary School</w:t>
      </w:r>
    </w:p>
    <w:p w:rsidR="00F32D77" w:rsidRPr="00F32D77" w:rsidRDefault="00F32D77" w:rsidP="00F32D77">
      <w:r w:rsidRPr="00F32D77">
        <w:t>Mailing Address:</w:t>
      </w:r>
      <w:r>
        <w:t xml:space="preserve"> 214 S. Elizabeth, Wichita, KS 672</w:t>
      </w:r>
      <w:r w:rsidR="001D0980">
        <w:t>13</w:t>
      </w:r>
    </w:p>
    <w:p w:rsidR="00F32D77" w:rsidRPr="00F32D77" w:rsidRDefault="00F32D77" w:rsidP="00F32D77">
      <w:r w:rsidRPr="00F32D77">
        <w:t>Phone Number:</w:t>
      </w:r>
      <w:r>
        <w:t xml:space="preserve"> </w:t>
      </w:r>
      <w:r w:rsidR="001D0980">
        <w:t>(316) 973-9850</w:t>
      </w:r>
    </w:p>
    <w:p w:rsidR="00F32D77" w:rsidRPr="00F32D77" w:rsidRDefault="00F32D77" w:rsidP="00F32D77">
      <w:r w:rsidRPr="00F32D77">
        <w:t>Principal Name:</w:t>
      </w:r>
      <w:r w:rsidR="001D0980">
        <w:t xml:space="preserve"> Ms. Heather Vincent</w:t>
      </w:r>
    </w:p>
    <w:p w:rsidR="00F32D77" w:rsidRPr="00F32D77" w:rsidRDefault="00F32D77" w:rsidP="00F32D77">
      <w:r w:rsidRPr="00F32D77">
        <w:t>Principal E-mail Address:</w:t>
      </w:r>
      <w:r w:rsidR="001D0980">
        <w:t xml:space="preserve"> hvincent@usd259.net</w:t>
      </w:r>
    </w:p>
    <w:p w:rsidR="00F32D77" w:rsidRPr="00F32D77" w:rsidRDefault="00F32D77" w:rsidP="00F32D77"/>
    <w:p w:rsidR="00F32D77" w:rsidRPr="00F32D77" w:rsidRDefault="00F32D77" w:rsidP="00F32D77">
      <w:pPr>
        <w:rPr>
          <w:b/>
        </w:rPr>
      </w:pPr>
      <w:r w:rsidRPr="00F32D77">
        <w:rPr>
          <w:b/>
        </w:rPr>
        <w:t xml:space="preserve">Has School 1 participated in TRC Grant in prior years?  </w:t>
      </w:r>
      <w:r w:rsidR="00717D43" w:rsidRPr="00F32D77">
        <w:fldChar w:fldCharType="begin">
          <w:ffData>
            <w:name w:val="Check1"/>
            <w:enabled/>
            <w:calcOnExit w:val="0"/>
            <w:checkBox>
              <w:sizeAuto/>
              <w:default w:val="0"/>
            </w:checkBox>
          </w:ffData>
        </w:fldChar>
      </w:r>
      <w:r w:rsidRPr="00F32D77">
        <w:instrText xml:space="preserve"> FORMCHECKBOX </w:instrText>
      </w:r>
      <w:r w:rsidR="00717D43" w:rsidRPr="00F32D77">
        <w:fldChar w:fldCharType="end"/>
      </w:r>
      <w:r w:rsidRPr="00F32D77">
        <w:t xml:space="preserve"> YES</w:t>
      </w:r>
      <w:r w:rsidRPr="00F32D77">
        <w:tab/>
      </w:r>
      <w:bookmarkStart w:id="0" w:name="Check2"/>
      <w:r w:rsidR="00717D43" w:rsidRPr="00F32D77">
        <w:fldChar w:fldCharType="begin">
          <w:ffData>
            <w:name w:val="Check2"/>
            <w:enabled/>
            <w:calcOnExit w:val="0"/>
            <w:checkBox>
              <w:sizeAuto/>
              <w:default w:val="1"/>
            </w:checkBox>
          </w:ffData>
        </w:fldChar>
      </w:r>
      <w:r w:rsidRPr="00F32D77">
        <w:instrText xml:space="preserve"> FORMCHECKBOX </w:instrText>
      </w:r>
      <w:r w:rsidR="00717D43" w:rsidRPr="00F32D77">
        <w:fldChar w:fldCharType="end"/>
      </w:r>
      <w:bookmarkEnd w:id="0"/>
      <w:r w:rsidRPr="00F32D77">
        <w:t xml:space="preserve"> NO</w:t>
      </w:r>
      <w:r w:rsidRPr="00F32D77">
        <w:rPr>
          <w:b/>
        </w:rPr>
        <w:br/>
      </w:r>
    </w:p>
    <w:p w:rsidR="00F32D77" w:rsidRPr="00F32D77" w:rsidRDefault="00F32D77" w:rsidP="00F32D77">
      <w:pPr>
        <w:rPr>
          <w:b/>
        </w:rPr>
      </w:pPr>
      <w:r w:rsidRPr="00F32D77">
        <w:rPr>
          <w:b/>
        </w:rPr>
        <w:t>School 2 (if applicable)</w:t>
      </w:r>
    </w:p>
    <w:p w:rsidR="00F32D77" w:rsidRPr="00F32D77" w:rsidRDefault="00F32D77" w:rsidP="00F32D77">
      <w:r w:rsidRPr="00F32D77">
        <w:t>Building Name:</w:t>
      </w:r>
      <w:r w:rsidR="001D0980">
        <w:t xml:space="preserve"> NOT APPLICABLE</w:t>
      </w:r>
    </w:p>
    <w:p w:rsidR="00F32D77" w:rsidRPr="00F32D77" w:rsidRDefault="00F32D77" w:rsidP="00F32D77">
      <w:r w:rsidRPr="00F32D77">
        <w:t>Mailing Address:</w:t>
      </w:r>
    </w:p>
    <w:p w:rsidR="00F32D77" w:rsidRPr="00F32D77" w:rsidRDefault="00F32D77" w:rsidP="00F32D77">
      <w:r w:rsidRPr="00F32D77">
        <w:t>Phone Number:</w:t>
      </w:r>
    </w:p>
    <w:p w:rsidR="00F32D77" w:rsidRPr="00F32D77" w:rsidRDefault="00F32D77" w:rsidP="00F32D77">
      <w:r w:rsidRPr="00F32D77">
        <w:t>Principal Name:</w:t>
      </w:r>
    </w:p>
    <w:p w:rsidR="00F32D77" w:rsidRPr="00F32D77" w:rsidRDefault="00F32D77" w:rsidP="00F32D77">
      <w:r w:rsidRPr="00F32D77">
        <w:t>Principal E-mail Address:</w:t>
      </w:r>
    </w:p>
    <w:p w:rsidR="002D53D3" w:rsidRDefault="00A8500F" w:rsidP="00F32D77">
      <w:pPr>
        <w:rPr>
          <w:b/>
          <w:bCs/>
          <w:iCs/>
        </w:rPr>
      </w:pPr>
      <w:r>
        <w:rPr>
          <w:b/>
          <w:bCs/>
          <w:iCs/>
        </w:rPr>
        <w:t xml:space="preserve"> </w:t>
      </w:r>
    </w:p>
    <w:p w:rsidR="00F32D77" w:rsidRPr="00F32D77" w:rsidRDefault="00F32D77" w:rsidP="00F32D77">
      <w:pPr>
        <w:rPr>
          <w:b/>
          <w:bCs/>
          <w:iCs/>
        </w:rPr>
      </w:pPr>
      <w:r w:rsidRPr="00F32D77">
        <w:rPr>
          <w:b/>
          <w:bCs/>
          <w:iCs/>
        </w:rPr>
        <w:t xml:space="preserve">Has School 2 participated in the TRC Grant in prior years?  </w:t>
      </w:r>
      <w:r w:rsidR="00717D43" w:rsidRPr="00717D43">
        <w:rPr>
          <w:bCs/>
          <w:iCs/>
        </w:rPr>
        <w:fldChar w:fldCharType="begin">
          <w:ffData>
            <w:name w:val="Check1"/>
            <w:enabled/>
            <w:calcOnExit w:val="0"/>
            <w:checkBox>
              <w:sizeAuto/>
              <w:default w:val="0"/>
            </w:checkBox>
          </w:ffData>
        </w:fldChar>
      </w:r>
      <w:r w:rsidRPr="00F32D77">
        <w:rPr>
          <w:bCs/>
          <w:iCs/>
        </w:rPr>
        <w:instrText xml:space="preserve"> FORMCHECKBOX </w:instrText>
      </w:r>
      <w:r w:rsidR="00717D43" w:rsidRPr="00F32D77">
        <w:fldChar w:fldCharType="end"/>
      </w:r>
      <w:r w:rsidRPr="00F32D77">
        <w:rPr>
          <w:bCs/>
          <w:iCs/>
        </w:rPr>
        <w:t xml:space="preserve"> YES</w:t>
      </w:r>
      <w:r w:rsidRPr="00F32D77">
        <w:rPr>
          <w:bCs/>
          <w:iCs/>
        </w:rPr>
        <w:tab/>
      </w:r>
      <w:r w:rsidR="00717D43" w:rsidRPr="00717D43">
        <w:rPr>
          <w:bCs/>
          <w:iCs/>
        </w:rPr>
        <w:fldChar w:fldCharType="begin">
          <w:ffData>
            <w:name w:val="Check2"/>
            <w:enabled/>
            <w:calcOnExit w:val="0"/>
            <w:checkBox>
              <w:sizeAuto/>
              <w:default w:val="0"/>
            </w:checkBox>
          </w:ffData>
        </w:fldChar>
      </w:r>
      <w:r w:rsidRPr="00F32D77">
        <w:rPr>
          <w:bCs/>
          <w:iCs/>
        </w:rPr>
        <w:instrText xml:space="preserve"> FORMCHECKBOX </w:instrText>
      </w:r>
      <w:r w:rsidR="00717D43" w:rsidRPr="00F32D77">
        <w:fldChar w:fldCharType="end"/>
      </w:r>
      <w:r w:rsidRPr="00F32D77">
        <w:rPr>
          <w:bCs/>
          <w:iCs/>
        </w:rPr>
        <w:t xml:space="preserve"> NO</w:t>
      </w:r>
    </w:p>
    <w:p w:rsidR="00F32D77" w:rsidRPr="00F32D77" w:rsidRDefault="00F32D77" w:rsidP="00F32D77">
      <w:pPr>
        <w:rPr>
          <w:b/>
          <w:bCs/>
          <w:iCs/>
        </w:rPr>
      </w:pPr>
      <w:bookmarkStart w:id="1" w:name="_Toc91035164"/>
      <w:r w:rsidRPr="00F32D77">
        <w:rPr>
          <w:b/>
          <w:bCs/>
          <w:iCs/>
        </w:rPr>
        <w:t>(if additional schools, please include them as well)</w:t>
      </w:r>
    </w:p>
    <w:p w:rsidR="00F32D77" w:rsidRPr="00F32D77" w:rsidRDefault="00F32D77" w:rsidP="00F32D77">
      <w:pPr>
        <w:rPr>
          <w:b/>
          <w:bCs/>
          <w:iCs/>
        </w:rPr>
      </w:pPr>
      <w:r w:rsidRPr="00F32D77">
        <w:rPr>
          <w:b/>
          <w:bCs/>
          <w:iCs/>
        </w:rPr>
        <w:t>District Technology Plan</w:t>
      </w:r>
      <w:bookmarkEnd w:id="1"/>
    </w:p>
    <w:p w:rsidR="00F32D77" w:rsidRPr="00F32D77" w:rsidRDefault="00F32D77" w:rsidP="00F32D77">
      <w:r w:rsidRPr="00F32D77">
        <w:t xml:space="preserve">Districts receiving EETT funds must have an approved District Technology Plan on file with the Kansas State Department of Education.  If you’re not sure, you may check online at:  </w:t>
      </w:r>
      <w:hyperlink r:id="rId5" w:history="1">
        <w:r w:rsidRPr="00F32D77">
          <w:rPr>
            <w:rStyle w:val="Hyperlink"/>
          </w:rPr>
          <w:t>http://www.ksde.org/Default.aspx?tabid=2784</w:t>
        </w:r>
      </w:hyperlink>
      <w:r w:rsidRPr="00F32D77">
        <w:t xml:space="preserve">   or, check with your District Technology Coordinator or Superintendent.  If you’re still not sure, e-mail </w:t>
      </w:r>
      <w:hyperlink r:id="rId6" w:history="1">
        <w:r w:rsidRPr="00F32D77">
          <w:rPr>
            <w:rStyle w:val="Hyperlink"/>
          </w:rPr>
          <w:t>take@ksde.org</w:t>
        </w:r>
      </w:hyperlink>
      <w:r w:rsidRPr="00F32D77">
        <w:t xml:space="preserve"> for verification.  </w:t>
      </w:r>
    </w:p>
    <w:p w:rsidR="00F32D77" w:rsidRPr="00F32D77" w:rsidRDefault="00F32D77" w:rsidP="00F32D77"/>
    <w:bookmarkStart w:id="2" w:name="Check4"/>
    <w:p w:rsidR="00F32D77" w:rsidRPr="00F32D77" w:rsidRDefault="00717D43" w:rsidP="00F32D77">
      <w:r w:rsidRPr="00F32D77">
        <w:fldChar w:fldCharType="begin">
          <w:ffData>
            <w:name w:val="Check4"/>
            <w:enabled/>
            <w:calcOnExit w:val="0"/>
            <w:checkBox>
              <w:sizeAuto/>
              <w:default w:val="1"/>
            </w:checkBox>
          </w:ffData>
        </w:fldChar>
      </w:r>
      <w:r w:rsidR="00F32D77" w:rsidRPr="00F32D77">
        <w:instrText xml:space="preserve"> FORMCHECKBOX </w:instrText>
      </w:r>
      <w:r w:rsidRPr="00F32D77">
        <w:fldChar w:fldCharType="end"/>
      </w:r>
      <w:bookmarkEnd w:id="2"/>
      <w:r w:rsidR="00F32D77" w:rsidRPr="00F32D77">
        <w:t xml:space="preserve">   Yes, the district(s) involved have a current technology plan on file with Kansas State Department of Education.</w:t>
      </w:r>
    </w:p>
    <w:p w:rsidR="00F32D77" w:rsidRPr="00F32D77" w:rsidRDefault="00F32D77" w:rsidP="00F32D77">
      <w:pPr>
        <w:rPr>
          <w:b/>
          <w:bCs/>
          <w:iCs/>
        </w:rPr>
      </w:pPr>
      <w:bookmarkStart w:id="3" w:name="_Toc91035165"/>
      <w:r w:rsidRPr="00F32D77">
        <w:rPr>
          <w:b/>
          <w:bCs/>
          <w:iCs/>
        </w:rPr>
        <w:t>Children’s Internet Protection Act Certification</w:t>
      </w:r>
      <w:bookmarkEnd w:id="3"/>
    </w:p>
    <w:p w:rsidR="00F32D77" w:rsidRPr="00F32D77" w:rsidRDefault="00F32D77" w:rsidP="00F32D77">
      <w:r w:rsidRPr="00F32D77">
        <w:t xml:space="preserve">An LEA seeking </w:t>
      </w:r>
      <w:proofErr w:type="spellStart"/>
      <w:r w:rsidRPr="00F32D77">
        <w:t>EdTech</w:t>
      </w:r>
      <w:proofErr w:type="spellEnd"/>
      <w:r w:rsidRPr="00F32D77">
        <w:t xml:space="preserve"> Funds must certify that one of the following conditions exists – </w:t>
      </w:r>
    </w:p>
    <w:p w:rsidR="00F32D77" w:rsidRPr="00F32D77" w:rsidRDefault="00F32D77" w:rsidP="00F32D77"/>
    <w:bookmarkStart w:id="4" w:name="Check5"/>
    <w:p w:rsidR="00F32D77" w:rsidRPr="00F32D77" w:rsidRDefault="00717D43" w:rsidP="00F32D77">
      <w:r w:rsidRPr="00F32D77">
        <w:lastRenderedPageBreak/>
        <w:fldChar w:fldCharType="begin">
          <w:ffData>
            <w:name w:val="Check5"/>
            <w:enabled/>
            <w:calcOnExit w:val="0"/>
            <w:checkBox>
              <w:sizeAuto/>
              <w:default w:val="1"/>
            </w:checkBox>
          </w:ffData>
        </w:fldChar>
      </w:r>
      <w:r w:rsidR="00F32D77" w:rsidRPr="00F32D77">
        <w:instrText xml:space="preserve"> FORMCHECKBOX </w:instrText>
      </w:r>
      <w:r w:rsidRPr="00F32D77">
        <w:fldChar w:fldCharType="end"/>
      </w:r>
      <w:bookmarkEnd w:id="4"/>
      <w:r w:rsidR="00F32D77" w:rsidRPr="00F32D77">
        <w:t xml:space="preserve">   The District/School receives E-rate discounts for Internet Access and/or Internal Connections and submits CIPA Certifications to the FCC as part of the E-rate Application process. </w:t>
      </w:r>
    </w:p>
    <w:bookmarkStart w:id="5" w:name="Check6"/>
    <w:p w:rsidR="00F32D77" w:rsidRPr="00F32D77" w:rsidRDefault="00717D43" w:rsidP="00F32D77">
      <w:r>
        <w:fldChar w:fldCharType="begin">
          <w:ffData>
            <w:name w:val="Check6"/>
            <w:enabled/>
            <w:calcOnExit w:val="0"/>
            <w:checkBox>
              <w:sizeAuto/>
              <w:default w:val="0"/>
            </w:checkBox>
          </w:ffData>
        </w:fldChar>
      </w:r>
      <w:r w:rsidR="001D0980">
        <w:instrText xml:space="preserve"> FORMCHECKBOX </w:instrText>
      </w:r>
      <w:r>
        <w:fldChar w:fldCharType="end"/>
      </w:r>
      <w:bookmarkEnd w:id="5"/>
      <w:r w:rsidR="00F32D77" w:rsidRPr="00F32D77">
        <w:t xml:space="preserve">   Every “applicable school” has complied with the CIPA requirements in subpart 4 of Part D of Title II of the ESEA.  (An “applicable school” is an elementary or secondary school that does not receive e-rate discounts and for which Ed Tech funds are used to purchase computers used to access the </w:t>
      </w:r>
      <w:proofErr w:type="gramStart"/>
      <w:r w:rsidR="00F32D77" w:rsidRPr="00F32D77">
        <w:t>Internet,</w:t>
      </w:r>
      <w:proofErr w:type="gramEnd"/>
      <w:r w:rsidR="00F32D77" w:rsidRPr="00F32D77">
        <w:t xml:space="preserve"> or to pay the direct costs associated with accessing the Internet.)</w:t>
      </w:r>
    </w:p>
    <w:p w:rsidR="00F32D77" w:rsidRPr="00F32D77" w:rsidRDefault="00717D43" w:rsidP="00F32D77">
      <w:r w:rsidRPr="00F32D77">
        <w:fldChar w:fldCharType="begin">
          <w:ffData>
            <w:name w:val="Check7"/>
            <w:enabled/>
            <w:calcOnExit w:val="0"/>
            <w:checkBox>
              <w:sizeAuto/>
              <w:default w:val="0"/>
            </w:checkBox>
          </w:ffData>
        </w:fldChar>
      </w:r>
      <w:bookmarkStart w:id="6" w:name="Check7"/>
      <w:r w:rsidR="00F32D77" w:rsidRPr="00F32D77">
        <w:instrText xml:space="preserve"> FORMCHECKBOX </w:instrText>
      </w:r>
      <w:r w:rsidRPr="00F32D77">
        <w:fldChar w:fldCharType="end"/>
      </w:r>
      <w:bookmarkEnd w:id="6"/>
      <w:r w:rsidR="00F32D77" w:rsidRPr="00F32D77">
        <w:t xml:space="preserve">   Not all “applicable schools” have yet complied with the requirements in subpart 4 of Part D of Title II of the ESEA.  However, the LEA has received a one-year waiver from the U.S. Secretary of Education under section 2442(b</w:t>
      </w:r>
      <w:proofErr w:type="gramStart"/>
      <w:r w:rsidR="00F32D77" w:rsidRPr="00F32D77">
        <w:t>)(</w:t>
      </w:r>
      <w:proofErr w:type="gramEnd"/>
      <w:r w:rsidR="00F32D77" w:rsidRPr="00F32D77">
        <w:t>2)(C) of the ESEA for those applicable schools not yet in compliance.</w:t>
      </w:r>
    </w:p>
    <w:p w:rsidR="00F32D77" w:rsidRPr="00F32D77" w:rsidRDefault="00717D43" w:rsidP="00F32D77">
      <w:r w:rsidRPr="00F32D77">
        <w:fldChar w:fldCharType="begin">
          <w:ffData>
            <w:name w:val="Check8"/>
            <w:enabled/>
            <w:calcOnExit w:val="0"/>
            <w:checkBox>
              <w:sizeAuto/>
              <w:default w:val="0"/>
            </w:checkBox>
          </w:ffData>
        </w:fldChar>
      </w:r>
      <w:bookmarkStart w:id="7" w:name="Check8"/>
      <w:r w:rsidR="00F32D77" w:rsidRPr="00F32D77">
        <w:instrText xml:space="preserve"> FORMCHECKBOX </w:instrText>
      </w:r>
      <w:r w:rsidRPr="00F32D77">
        <w:fldChar w:fldCharType="end"/>
      </w:r>
      <w:bookmarkEnd w:id="7"/>
      <w:r w:rsidR="00F32D77" w:rsidRPr="00F32D77">
        <w:t xml:space="preserve">   The CIPA requirements in the ESEA do not apply because no funds made available under the program are being used to purchase computers to access the Internet, or to pay for direct costs associated with accessing the Internet, for elementary and secondary schools that do not receive e-rate services under the Communications Act of 2934, as amended.</w:t>
      </w:r>
    </w:p>
    <w:p w:rsidR="00F32D77" w:rsidRPr="00F32D77" w:rsidRDefault="00F32D77" w:rsidP="00F32D77"/>
    <w:p w:rsidR="00F32D77" w:rsidRPr="00F32D77" w:rsidRDefault="00F32D77" w:rsidP="00F32D77">
      <w:pPr>
        <w:rPr>
          <w:b/>
          <w:bCs/>
          <w:iCs/>
          <w:u w:val="single"/>
        </w:rPr>
      </w:pPr>
      <w:r w:rsidRPr="00F32D77">
        <w:rPr>
          <w:b/>
          <w:bCs/>
          <w:iCs/>
          <w:u w:val="single"/>
        </w:rPr>
        <w:t>PRIVATE SCHOOL PARTICIPATION/CONSULTATION</w:t>
      </w:r>
    </w:p>
    <w:p w:rsidR="00F32D77" w:rsidRPr="00F32D77" w:rsidRDefault="00F32D77" w:rsidP="00F32D77"/>
    <w:p w:rsidR="00F32D77" w:rsidRPr="00F32D77" w:rsidRDefault="00F32D77" w:rsidP="00F32D77">
      <w:r w:rsidRPr="00F32D77">
        <w:t xml:space="preserve">Section 1120(b) of the No Child Left Behind Act and §200.63 of the Title I regulations require that timely and meaningful consultation occur between the local education agency (LEA) and private school officials prior to any decision that affects the opportunities of eligible private school children, teachers, and other educational personnel to participate in programs under this Act, and shall continue throughout the implementation and assessment of activities under this section.  </w:t>
      </w:r>
      <w:r w:rsidRPr="00F32D77">
        <w:br/>
      </w:r>
    </w:p>
    <w:bookmarkStart w:id="8" w:name="Check1"/>
    <w:p w:rsidR="00F32D77" w:rsidRPr="00F32D77" w:rsidRDefault="00717D43" w:rsidP="00F32D77">
      <w:r>
        <w:fldChar w:fldCharType="begin">
          <w:ffData>
            <w:name w:val="Check1"/>
            <w:enabled/>
            <w:calcOnExit w:val="0"/>
            <w:checkBox>
              <w:sizeAuto/>
              <w:default w:val="1"/>
            </w:checkBox>
          </w:ffData>
        </w:fldChar>
      </w:r>
      <w:r w:rsidR="00F32D77">
        <w:instrText xml:space="preserve"> FORMCHECKBOX </w:instrText>
      </w:r>
      <w:r>
        <w:fldChar w:fldCharType="end"/>
      </w:r>
      <w:bookmarkEnd w:id="8"/>
      <w:r w:rsidR="00F32D77" w:rsidRPr="00F32D77">
        <w:t xml:space="preserve"> YES, meaningful consultation has occurred as required. </w:t>
      </w:r>
      <w:r w:rsidR="00F32D77" w:rsidRPr="00F32D77">
        <w:tab/>
      </w:r>
    </w:p>
    <w:p w:rsidR="00F32D77" w:rsidRPr="00F32D77" w:rsidRDefault="00F32D77" w:rsidP="00F32D77"/>
    <w:p w:rsidR="00F32D77" w:rsidRPr="00F32D77" w:rsidRDefault="00717D43" w:rsidP="00F32D77">
      <w:pPr>
        <w:rPr>
          <w:b/>
        </w:rPr>
      </w:pPr>
      <w:r w:rsidRPr="00F32D77">
        <w:fldChar w:fldCharType="begin">
          <w:ffData>
            <w:name w:val="Check2"/>
            <w:enabled/>
            <w:calcOnExit w:val="0"/>
            <w:checkBox>
              <w:sizeAuto/>
              <w:default w:val="0"/>
            </w:checkBox>
          </w:ffData>
        </w:fldChar>
      </w:r>
      <w:r w:rsidR="00F32D77" w:rsidRPr="00F32D77">
        <w:instrText xml:space="preserve"> FORMCHECKBOX </w:instrText>
      </w:r>
      <w:r w:rsidRPr="00F32D77">
        <w:fldChar w:fldCharType="end"/>
      </w:r>
      <w:r w:rsidR="00F32D77" w:rsidRPr="00F32D77">
        <w:t xml:space="preserve"> NO, meaningful consultation has not occurred. </w:t>
      </w:r>
      <w:r w:rsidR="00F32D77" w:rsidRPr="00F32D77">
        <w:rPr>
          <w:b/>
        </w:rPr>
        <w:br/>
      </w:r>
    </w:p>
    <w:p w:rsidR="00F32D77" w:rsidRPr="00F32D77" w:rsidRDefault="00F32D77" w:rsidP="00F32D77">
      <w:pPr>
        <w:rPr>
          <w:b/>
          <w:bCs/>
          <w:u w:val="single"/>
        </w:rPr>
      </w:pPr>
    </w:p>
    <w:p w:rsidR="008B76C1" w:rsidRDefault="008B76C1">
      <w:r>
        <w:br w:type="page"/>
      </w:r>
    </w:p>
    <w:p w:rsidR="001C1CF0" w:rsidRDefault="008B76C1">
      <w:pPr>
        <w:rPr>
          <w:bCs/>
        </w:rPr>
      </w:pPr>
      <w:r w:rsidRPr="008B76C1">
        <w:rPr>
          <w:b/>
          <w:bCs/>
          <w:u w:val="single"/>
        </w:rPr>
        <w:lastRenderedPageBreak/>
        <w:t xml:space="preserve">OVERVIEW OF THE </w:t>
      </w:r>
      <w:r>
        <w:rPr>
          <w:b/>
          <w:bCs/>
          <w:u w:val="single"/>
        </w:rPr>
        <w:t>PROPOSED PROJECT</w:t>
      </w:r>
      <w:r w:rsidRPr="008B76C1">
        <w:rPr>
          <w:b/>
          <w:bCs/>
          <w:u w:val="single"/>
        </w:rPr>
        <w:t xml:space="preserve">  </w:t>
      </w:r>
    </w:p>
    <w:p w:rsidR="00072FA3" w:rsidRPr="008B3018" w:rsidRDefault="00072FA3" w:rsidP="00072FA3">
      <w:pPr>
        <w:rPr>
          <w:sz w:val="8"/>
          <w:szCs w:val="8"/>
        </w:rPr>
      </w:pPr>
    </w:p>
    <w:p w:rsidR="00072FA3" w:rsidRPr="0003070E" w:rsidRDefault="00072FA3" w:rsidP="00072FA3">
      <w:pPr>
        <w:rPr>
          <w:b/>
        </w:rPr>
      </w:pPr>
      <w:r w:rsidRPr="0003070E">
        <w:rPr>
          <w:b/>
        </w:rPr>
        <w:t xml:space="preserve">A. Description of proposed project </w:t>
      </w:r>
    </w:p>
    <w:p w:rsidR="0041483F" w:rsidRDefault="0041483F" w:rsidP="0041483F">
      <w:pPr>
        <w:ind w:firstLine="288"/>
      </w:pPr>
      <w:r>
        <w:t>The TRC project is designed to assist a motivated and committed administration and instructional staff at Franklin Elementary School develop the necessary skills to make the shift from traditional teaching to facilitating student learning in a 21</w:t>
      </w:r>
      <w:r w:rsidRPr="00294F32">
        <w:rPr>
          <w:vertAlign w:val="superscript"/>
        </w:rPr>
        <w:t>st</w:t>
      </w:r>
      <w:r>
        <w:t xml:space="preserve"> century learning environment that utilizes technology and constructivist pedagogy including project based learning (PBL). All staff at Franklin is keenly aware of the necessity to integrate technology into classroom instruction in meaningful ways and to implement engaging, challenging, and instructive lessons in a true 21</w:t>
      </w:r>
      <w:r w:rsidRPr="008D28E4">
        <w:rPr>
          <w:vertAlign w:val="superscript"/>
        </w:rPr>
        <w:t>st</w:t>
      </w:r>
      <w:r>
        <w:t xml:space="preserve"> Century Learning Environment in order to engage students and increase their learning. While this awareness is developing, teachers are struggling to develop a full understanding and </w:t>
      </w:r>
      <w:r w:rsidRPr="00513D7D">
        <w:rPr>
          <w:color w:val="auto"/>
        </w:rPr>
        <w:t>to apply and integrate</w:t>
      </w:r>
      <w:r>
        <w:t xml:space="preserve"> new tools and methodologies into their practices. Consequently, they are requesting concentrated assistance in learning and mastering technology and investigative learning to enhance their teaching skills and effectiveness in instructing students. This project will provide the needed assistance to implement TRC in four classrooms (one 3</w:t>
      </w:r>
      <w:r w:rsidRPr="00826204">
        <w:rPr>
          <w:vertAlign w:val="superscript"/>
        </w:rPr>
        <w:t>rd</w:t>
      </w:r>
      <w:r>
        <w:t>, one 4</w:t>
      </w:r>
      <w:r w:rsidRPr="00826204">
        <w:rPr>
          <w:vertAlign w:val="superscript"/>
        </w:rPr>
        <w:t>th</w:t>
      </w:r>
      <w:r>
        <w:t>, and two 5</w:t>
      </w:r>
      <w:r w:rsidRPr="00826204">
        <w:rPr>
          <w:vertAlign w:val="superscript"/>
        </w:rPr>
        <w:t>th</w:t>
      </w:r>
      <w:r>
        <w:t xml:space="preserve"> grade classes) and will provide the experience and in-house resources to expand TRC throughout the school and to establish Franklin as a resource for proliferation to other district schools. The proposed project will focus on reading as the area of primary need and will increase the presence of technology in an existing high access school</w:t>
      </w:r>
      <w:r>
        <w:rPr>
          <w:i/>
        </w:rPr>
        <w:t>.</w:t>
      </w:r>
    </w:p>
    <w:p w:rsidR="0041483F" w:rsidRPr="008B3018" w:rsidRDefault="0041483F" w:rsidP="0041483F">
      <w:pPr>
        <w:ind w:firstLine="288"/>
        <w:rPr>
          <w:sz w:val="8"/>
          <w:szCs w:val="8"/>
        </w:rPr>
      </w:pPr>
    </w:p>
    <w:p w:rsidR="0041483F" w:rsidRDefault="0041483F" w:rsidP="0041483F">
      <w:r>
        <w:rPr>
          <w:b/>
        </w:rPr>
        <w:t xml:space="preserve">B. Description of project/districts commitment </w:t>
      </w:r>
    </w:p>
    <w:p w:rsidR="0041483F" w:rsidRDefault="0041483F" w:rsidP="0041483F">
      <w:r w:rsidRPr="000047E8">
        <w:rPr>
          <w:u w:val="single"/>
        </w:rPr>
        <w:t>Wichita Public Schools (WPS)</w:t>
      </w:r>
      <w:r>
        <w:t xml:space="preserve"> – is totally committed to implementing the TRC grant. Central office administrators and building staff are fully supportive of all aspects of the project. Having received and successfully implemented six TRC projects since 2003, the district has worked to expand and </w:t>
      </w:r>
      <w:proofErr w:type="gramStart"/>
      <w:r>
        <w:t>proliferate</w:t>
      </w:r>
      <w:proofErr w:type="gramEnd"/>
      <w:r>
        <w:t xml:space="preserve"> the project and its principles and practices throughout the district. WPS will continue to support TRC projects toward a change of culture throughout the district.</w:t>
      </w:r>
    </w:p>
    <w:p w:rsidR="0041483F" w:rsidRPr="008B3018" w:rsidRDefault="0041483F" w:rsidP="0041483F">
      <w:pPr>
        <w:rPr>
          <w:sz w:val="8"/>
          <w:szCs w:val="8"/>
        </w:rPr>
      </w:pPr>
    </w:p>
    <w:p w:rsidR="0041483F" w:rsidRPr="0055159B" w:rsidRDefault="0041483F" w:rsidP="0041483F">
      <w:r w:rsidRPr="0055159B">
        <w:rPr>
          <w:u w:val="single"/>
        </w:rPr>
        <w:t>Franklin Elementary School</w:t>
      </w:r>
      <w:r>
        <w:t xml:space="preserve"> – is aware of the increasing needs of its students and the need to implement more effective instructional strategies to prepare them to compete and thrive in the 21</w:t>
      </w:r>
      <w:r w:rsidRPr="004B4881">
        <w:rPr>
          <w:vertAlign w:val="superscript"/>
        </w:rPr>
        <w:t>st</w:t>
      </w:r>
      <w:r>
        <w:t xml:space="preserve"> century. The entire staff is committed to this as a goal and knows the value of technology and constructivist pedagogy in addressing it. Franklin has created and published a list of “</w:t>
      </w:r>
      <w:r w:rsidRPr="0092471E">
        <w:rPr>
          <w:i/>
        </w:rPr>
        <w:t>10 Commitments</w:t>
      </w:r>
      <w:r>
        <w:t xml:space="preserve">” that clearly outlines that dedication and paves the way for TRC implementation. In her </w:t>
      </w:r>
      <w:r w:rsidRPr="00AE0195">
        <w:t>three</w:t>
      </w:r>
      <w:r>
        <w:t xml:space="preserve"> years at Franklin, the principal has judiciously utilized funding from various sources to greatly increase the presence of technology in all classrooms and has encouraged the use professional development opportunities to maximize its effective use by teachers. The submission of this grant and the acceptance of and obligation to all assurances for its successful implementation is a further indication of this total commitment to take the necessary actions to provide 21</w:t>
      </w:r>
      <w:r w:rsidRPr="0092471E">
        <w:rPr>
          <w:vertAlign w:val="superscript"/>
        </w:rPr>
        <w:t>st</w:t>
      </w:r>
      <w:r>
        <w:t xml:space="preserve"> century learning environments for the benefit of students.</w:t>
      </w:r>
    </w:p>
    <w:p w:rsidR="0041483F" w:rsidRPr="008B3018" w:rsidRDefault="0041483F" w:rsidP="0041483F">
      <w:pPr>
        <w:rPr>
          <w:sz w:val="8"/>
          <w:szCs w:val="8"/>
        </w:rPr>
      </w:pPr>
    </w:p>
    <w:p w:rsidR="0041483F" w:rsidRPr="0003070E" w:rsidRDefault="0041483F" w:rsidP="0041483F">
      <w:pPr>
        <w:rPr>
          <w:b/>
        </w:rPr>
      </w:pPr>
      <w:r>
        <w:rPr>
          <w:b/>
        </w:rPr>
        <w:t>C</w:t>
      </w:r>
      <w:r w:rsidRPr="0003070E">
        <w:rPr>
          <w:b/>
        </w:rPr>
        <w:t>. Description of district/school needs</w:t>
      </w:r>
    </w:p>
    <w:p w:rsidR="0041483F" w:rsidRPr="00B15692" w:rsidRDefault="0041483F" w:rsidP="0041483F">
      <w:r w:rsidRPr="00B15692">
        <w:t>Wichita Public Schools – is the largest school district in the state and is responsible for educating approximately 10% of the state’s k–12 population. As the state’s most diverse urban district, WPS has struggled to meet the demands of this diversity and to incorporate emerging technology and pedagogy to address them. In spite of having a knowledgeable and committed administration and staff, WPS is a district on improvement for the 6</w:t>
      </w:r>
      <w:r w:rsidRPr="00B15692">
        <w:rPr>
          <w:vertAlign w:val="superscript"/>
        </w:rPr>
        <w:t>th</w:t>
      </w:r>
      <w:r w:rsidRPr="00B15692">
        <w:t xml:space="preserve"> year. In spite of achieving many points of pride and making consistent improvement on measures of student achievement, </w:t>
      </w:r>
      <w:r>
        <w:t>the district</w:t>
      </w:r>
      <w:r w:rsidRPr="00B15692">
        <w:t xml:space="preserve"> still lags behind state averages on all assessed areas. While the importance of implementing research on how today’s students learn, brain-based learning, and 21</w:t>
      </w:r>
      <w:r w:rsidRPr="00B15692">
        <w:rPr>
          <w:vertAlign w:val="superscript"/>
        </w:rPr>
        <w:t>st</w:t>
      </w:r>
      <w:r w:rsidRPr="00B15692">
        <w:t xml:space="preserve"> century tools and methodologies to meet the demands of an ever-changing student population is increasingly evident, a $30 million </w:t>
      </w:r>
      <w:r w:rsidRPr="00B15692">
        <w:lastRenderedPageBreak/>
        <w:t xml:space="preserve">shortfall in 2011-2012 (on top of a $24 million deficit in 2010-2011) makes it impossible to allot the resources </w:t>
      </w:r>
      <w:r>
        <w:t xml:space="preserve">needed </w:t>
      </w:r>
      <w:r w:rsidRPr="00B15692">
        <w:t>to affect the necessary changes. WPS sees TRC as an opportunity to maintain a focus on developing 21</w:t>
      </w:r>
      <w:r w:rsidRPr="00B15692">
        <w:rPr>
          <w:vertAlign w:val="superscript"/>
        </w:rPr>
        <w:t>st</w:t>
      </w:r>
      <w:r w:rsidRPr="00B15692">
        <w:t xml:space="preserve"> century learning environments for students.</w:t>
      </w:r>
    </w:p>
    <w:p w:rsidR="0041483F" w:rsidRPr="008B3018" w:rsidRDefault="0041483F" w:rsidP="0041483F">
      <w:pPr>
        <w:rPr>
          <w:sz w:val="8"/>
          <w:szCs w:val="8"/>
        </w:rPr>
      </w:pPr>
    </w:p>
    <w:p w:rsidR="0041483F" w:rsidRPr="00DC0576" w:rsidRDefault="0041483F" w:rsidP="0041483F">
      <w:r w:rsidRPr="000047E8">
        <w:rPr>
          <w:u w:val="single"/>
        </w:rPr>
        <w:t>Franklin Elementary School</w:t>
      </w:r>
      <w:r>
        <w:t xml:space="preserve"> – is </w:t>
      </w:r>
      <w:r w:rsidRPr="00DC0576">
        <w:t xml:space="preserve">a Title I school </w:t>
      </w:r>
      <w:r>
        <w:t xml:space="preserve">that did not meet </w:t>
      </w:r>
      <w:r w:rsidRPr="00BD4B81">
        <w:t>Adequate Yearly Progre</w:t>
      </w:r>
      <w:r>
        <w:t>ss (AYP) goals in 2008-2009, and again in 2009-2010 and is</w:t>
      </w:r>
      <w:r w:rsidRPr="00DC0576">
        <w:t xml:space="preserve"> </w:t>
      </w:r>
      <w:r>
        <w:t xml:space="preserve">consequently </w:t>
      </w:r>
      <w:r w:rsidRPr="00DC0576">
        <w:t xml:space="preserve">on improvement for </w:t>
      </w:r>
      <w:r>
        <w:t>reading for the next two years. The school</w:t>
      </w:r>
      <w:r w:rsidRPr="00DC0576">
        <w:t xml:space="preserve"> struggles to serve the many needs of its </w:t>
      </w:r>
      <w:r>
        <w:t xml:space="preserve">very </w:t>
      </w:r>
      <w:r w:rsidRPr="00DC0576">
        <w:t xml:space="preserve">high risk, high poverty, and increasingly diverse population. Current demographics show a population with very high percentages of economically disadvantaged students </w:t>
      </w:r>
      <w:r>
        <w:t xml:space="preserve">(89.5%), mobile students (75.4% mobility rate), </w:t>
      </w:r>
      <w:r w:rsidRPr="00DC0576">
        <w:t xml:space="preserve">and English Language Learners </w:t>
      </w:r>
      <w:r>
        <w:t xml:space="preserve">(21.2%) </w:t>
      </w:r>
      <w:r w:rsidRPr="00DC0576">
        <w:t>– all of wh</w:t>
      </w:r>
      <w:r>
        <w:t>ic</w:t>
      </w:r>
      <w:r w:rsidRPr="00DC0576">
        <w:t xml:space="preserve">h bring specific needs for </w:t>
      </w:r>
      <w:r>
        <w:t>effective</w:t>
      </w:r>
      <w:r w:rsidRPr="00DC0576">
        <w:t xml:space="preserve"> instruction</w:t>
      </w:r>
      <w:r>
        <w:t>al methodologies</w:t>
      </w:r>
      <w:r w:rsidRPr="00DC0576">
        <w:t xml:space="preserve"> to assure their mastery of skills</w:t>
      </w:r>
      <w:r>
        <w:t xml:space="preserve"> necessary for success in the 21str century</w:t>
      </w:r>
      <w:r w:rsidRPr="00DC0576">
        <w:t xml:space="preserve">. Table 1 </w:t>
      </w:r>
      <w:r>
        <w:t>delineates</w:t>
      </w:r>
      <w:r w:rsidRPr="00DC0576">
        <w:t xml:space="preserve"> the high level of those percentages when compared </w:t>
      </w:r>
      <w:r>
        <w:t>to both WPS and</w:t>
      </w:r>
      <w:r w:rsidRPr="00DC0576">
        <w:t xml:space="preserve"> the state of Kansas.</w:t>
      </w:r>
    </w:p>
    <w:p w:rsidR="0041483F" w:rsidRPr="008B3018" w:rsidRDefault="0041483F" w:rsidP="0041483F">
      <w:pPr>
        <w:rPr>
          <w:sz w:val="8"/>
          <w:szCs w:val="8"/>
        </w:rPr>
      </w:pPr>
    </w:p>
    <w:p w:rsidR="0041483F" w:rsidRPr="008B3018" w:rsidRDefault="0041483F" w:rsidP="0041483F">
      <w:pPr>
        <w:rPr>
          <w:i/>
          <w:sz w:val="22"/>
          <w:szCs w:val="22"/>
        </w:rPr>
      </w:pPr>
      <w:r w:rsidRPr="008B3018">
        <w:rPr>
          <w:i/>
          <w:sz w:val="22"/>
          <w:szCs w:val="22"/>
        </w:rPr>
        <w:t xml:space="preserve">Table 1 – Demographic makeup of Franklin Elementary School by percent of total enrollment </w:t>
      </w:r>
    </w:p>
    <w:tbl>
      <w:tblPr>
        <w:tblStyle w:val="TableGrid"/>
        <w:tblW w:w="0" w:type="auto"/>
        <w:tblLook w:val="04A0"/>
      </w:tblPr>
      <w:tblGrid>
        <w:gridCol w:w="1197"/>
        <w:gridCol w:w="1197"/>
        <w:gridCol w:w="1197"/>
        <w:gridCol w:w="1197"/>
        <w:gridCol w:w="1197"/>
        <w:gridCol w:w="1197"/>
        <w:gridCol w:w="1197"/>
        <w:gridCol w:w="1197"/>
      </w:tblGrid>
      <w:tr w:rsidR="0041483F" w:rsidRPr="00DC0576" w:rsidTr="00CA0E50">
        <w:tc>
          <w:tcPr>
            <w:tcW w:w="1197" w:type="dxa"/>
            <w:shd w:val="clear" w:color="auto" w:fill="BFBFBF" w:themeFill="background1" w:themeFillShade="BF"/>
            <w:vAlign w:val="center"/>
          </w:tcPr>
          <w:p w:rsidR="0041483F" w:rsidRPr="00DC0576" w:rsidRDefault="0041483F" w:rsidP="00CA0E50"/>
        </w:tc>
        <w:tc>
          <w:tcPr>
            <w:tcW w:w="1197" w:type="dxa"/>
            <w:shd w:val="clear" w:color="auto" w:fill="BFBFBF" w:themeFill="background1" w:themeFillShade="BF"/>
            <w:vAlign w:val="center"/>
          </w:tcPr>
          <w:p w:rsidR="0041483F" w:rsidRPr="000909A2" w:rsidRDefault="0041483F" w:rsidP="00CA0E50">
            <w:pPr>
              <w:jc w:val="center"/>
              <w:rPr>
                <w:sz w:val="22"/>
                <w:szCs w:val="22"/>
              </w:rPr>
            </w:pPr>
            <w:proofErr w:type="spellStart"/>
            <w:r w:rsidRPr="000909A2">
              <w:rPr>
                <w:sz w:val="22"/>
                <w:szCs w:val="22"/>
              </w:rPr>
              <w:t>Af</w:t>
            </w:r>
            <w:proofErr w:type="spellEnd"/>
            <w:r w:rsidRPr="000909A2">
              <w:rPr>
                <w:sz w:val="22"/>
                <w:szCs w:val="22"/>
              </w:rPr>
              <w:t>. Amer.</w:t>
            </w:r>
          </w:p>
        </w:tc>
        <w:tc>
          <w:tcPr>
            <w:tcW w:w="1197" w:type="dxa"/>
            <w:shd w:val="clear" w:color="auto" w:fill="BFBFBF" w:themeFill="background1" w:themeFillShade="BF"/>
            <w:vAlign w:val="center"/>
          </w:tcPr>
          <w:p w:rsidR="0041483F" w:rsidRPr="000909A2" w:rsidRDefault="0041483F" w:rsidP="00CA0E50">
            <w:pPr>
              <w:jc w:val="center"/>
              <w:rPr>
                <w:sz w:val="22"/>
                <w:szCs w:val="22"/>
              </w:rPr>
            </w:pPr>
            <w:proofErr w:type="spellStart"/>
            <w:r w:rsidRPr="000909A2">
              <w:rPr>
                <w:sz w:val="22"/>
                <w:szCs w:val="22"/>
              </w:rPr>
              <w:t>Hisp</w:t>
            </w:r>
            <w:proofErr w:type="spellEnd"/>
            <w:r w:rsidRPr="000909A2">
              <w:rPr>
                <w:sz w:val="22"/>
                <w:szCs w:val="22"/>
              </w:rPr>
              <w:t>.</w:t>
            </w:r>
          </w:p>
        </w:tc>
        <w:tc>
          <w:tcPr>
            <w:tcW w:w="1197" w:type="dxa"/>
            <w:shd w:val="clear" w:color="auto" w:fill="BFBFBF" w:themeFill="background1" w:themeFillShade="BF"/>
            <w:vAlign w:val="center"/>
          </w:tcPr>
          <w:p w:rsidR="0041483F" w:rsidRPr="000909A2" w:rsidRDefault="0041483F" w:rsidP="00CA0E50">
            <w:pPr>
              <w:jc w:val="center"/>
              <w:rPr>
                <w:sz w:val="22"/>
                <w:szCs w:val="22"/>
              </w:rPr>
            </w:pPr>
            <w:r w:rsidRPr="000909A2">
              <w:rPr>
                <w:sz w:val="22"/>
                <w:szCs w:val="22"/>
              </w:rPr>
              <w:t>White</w:t>
            </w:r>
          </w:p>
        </w:tc>
        <w:tc>
          <w:tcPr>
            <w:tcW w:w="1197" w:type="dxa"/>
            <w:shd w:val="clear" w:color="auto" w:fill="BFBFBF" w:themeFill="background1" w:themeFillShade="BF"/>
            <w:vAlign w:val="center"/>
          </w:tcPr>
          <w:p w:rsidR="0041483F" w:rsidRPr="000909A2" w:rsidRDefault="0041483F" w:rsidP="00CA0E50">
            <w:pPr>
              <w:jc w:val="center"/>
              <w:rPr>
                <w:sz w:val="22"/>
                <w:szCs w:val="22"/>
              </w:rPr>
            </w:pPr>
            <w:r w:rsidRPr="000909A2">
              <w:rPr>
                <w:sz w:val="22"/>
                <w:szCs w:val="22"/>
              </w:rPr>
              <w:t>Other</w:t>
            </w:r>
          </w:p>
        </w:tc>
        <w:tc>
          <w:tcPr>
            <w:tcW w:w="1197" w:type="dxa"/>
            <w:shd w:val="clear" w:color="auto" w:fill="BFBFBF" w:themeFill="background1" w:themeFillShade="BF"/>
            <w:vAlign w:val="center"/>
          </w:tcPr>
          <w:p w:rsidR="0041483F" w:rsidRPr="000909A2" w:rsidRDefault="0041483F" w:rsidP="00CA0E50">
            <w:pPr>
              <w:jc w:val="center"/>
              <w:rPr>
                <w:sz w:val="22"/>
                <w:szCs w:val="22"/>
              </w:rPr>
            </w:pPr>
            <w:r>
              <w:rPr>
                <w:sz w:val="22"/>
                <w:szCs w:val="22"/>
              </w:rPr>
              <w:t>F&amp;R</w:t>
            </w:r>
          </w:p>
        </w:tc>
        <w:tc>
          <w:tcPr>
            <w:tcW w:w="1197" w:type="dxa"/>
            <w:shd w:val="clear" w:color="auto" w:fill="BFBFBF" w:themeFill="background1" w:themeFillShade="BF"/>
            <w:vAlign w:val="center"/>
          </w:tcPr>
          <w:p w:rsidR="0041483F" w:rsidRPr="000909A2" w:rsidRDefault="0041483F" w:rsidP="00CA0E50">
            <w:pPr>
              <w:jc w:val="center"/>
              <w:rPr>
                <w:sz w:val="22"/>
                <w:szCs w:val="22"/>
              </w:rPr>
            </w:pPr>
            <w:r w:rsidRPr="000909A2">
              <w:rPr>
                <w:sz w:val="22"/>
                <w:szCs w:val="22"/>
              </w:rPr>
              <w:t>ELL</w:t>
            </w:r>
          </w:p>
        </w:tc>
        <w:tc>
          <w:tcPr>
            <w:tcW w:w="1197" w:type="dxa"/>
            <w:shd w:val="clear" w:color="auto" w:fill="BFBFBF" w:themeFill="background1" w:themeFillShade="BF"/>
            <w:vAlign w:val="center"/>
          </w:tcPr>
          <w:p w:rsidR="0041483F" w:rsidRPr="000909A2" w:rsidRDefault="0041483F" w:rsidP="00CA0E50">
            <w:pPr>
              <w:jc w:val="center"/>
              <w:rPr>
                <w:sz w:val="22"/>
                <w:szCs w:val="22"/>
              </w:rPr>
            </w:pPr>
            <w:r>
              <w:rPr>
                <w:sz w:val="22"/>
                <w:szCs w:val="22"/>
              </w:rPr>
              <w:t>Mobility</w:t>
            </w:r>
          </w:p>
        </w:tc>
      </w:tr>
      <w:tr w:rsidR="0041483F" w:rsidRPr="00DC0576" w:rsidTr="00CA0E50">
        <w:tc>
          <w:tcPr>
            <w:tcW w:w="1197" w:type="dxa"/>
          </w:tcPr>
          <w:p w:rsidR="0041483F" w:rsidRPr="00DC0576" w:rsidRDefault="0041483F" w:rsidP="00CA0E50">
            <w:r w:rsidRPr="00DC0576">
              <w:t>Franklin</w:t>
            </w:r>
          </w:p>
        </w:tc>
        <w:tc>
          <w:tcPr>
            <w:tcW w:w="1197" w:type="dxa"/>
            <w:vAlign w:val="center"/>
          </w:tcPr>
          <w:p w:rsidR="0041483F" w:rsidRPr="00841799" w:rsidRDefault="0041483F" w:rsidP="00CA0E50">
            <w:pPr>
              <w:jc w:val="center"/>
            </w:pPr>
            <w:r>
              <w:t>7.41</w:t>
            </w:r>
          </w:p>
        </w:tc>
        <w:tc>
          <w:tcPr>
            <w:tcW w:w="1197" w:type="dxa"/>
            <w:vAlign w:val="center"/>
          </w:tcPr>
          <w:p w:rsidR="0041483F" w:rsidRPr="00841799" w:rsidRDefault="0041483F" w:rsidP="00CA0E50">
            <w:pPr>
              <w:jc w:val="center"/>
            </w:pPr>
            <w:r>
              <w:t>38.75</w:t>
            </w:r>
          </w:p>
        </w:tc>
        <w:tc>
          <w:tcPr>
            <w:tcW w:w="1197" w:type="dxa"/>
            <w:vAlign w:val="center"/>
          </w:tcPr>
          <w:p w:rsidR="0041483F" w:rsidRPr="00841799" w:rsidRDefault="0041483F" w:rsidP="00CA0E50">
            <w:pPr>
              <w:jc w:val="center"/>
            </w:pPr>
            <w:r>
              <w:t>42.45</w:t>
            </w:r>
          </w:p>
        </w:tc>
        <w:tc>
          <w:tcPr>
            <w:tcW w:w="1197" w:type="dxa"/>
            <w:vAlign w:val="center"/>
          </w:tcPr>
          <w:p w:rsidR="0041483F" w:rsidRPr="00841799" w:rsidRDefault="0041483F" w:rsidP="00CA0E50">
            <w:pPr>
              <w:jc w:val="center"/>
            </w:pPr>
            <w:r w:rsidRPr="00841799">
              <w:t>21.7</w:t>
            </w:r>
          </w:p>
        </w:tc>
        <w:tc>
          <w:tcPr>
            <w:tcW w:w="1197" w:type="dxa"/>
            <w:vAlign w:val="center"/>
          </w:tcPr>
          <w:p w:rsidR="0041483F" w:rsidRPr="00841799" w:rsidRDefault="0041483F" w:rsidP="00CA0E50">
            <w:pPr>
              <w:jc w:val="center"/>
            </w:pPr>
            <w:r w:rsidRPr="00841799">
              <w:t>89.5</w:t>
            </w:r>
          </w:p>
        </w:tc>
        <w:tc>
          <w:tcPr>
            <w:tcW w:w="1197" w:type="dxa"/>
            <w:vAlign w:val="center"/>
          </w:tcPr>
          <w:p w:rsidR="0041483F" w:rsidRPr="00841799" w:rsidRDefault="0041483F" w:rsidP="00CA0E50">
            <w:pPr>
              <w:jc w:val="center"/>
            </w:pPr>
            <w:r>
              <w:t>21.2</w:t>
            </w:r>
          </w:p>
        </w:tc>
        <w:tc>
          <w:tcPr>
            <w:tcW w:w="1197" w:type="dxa"/>
            <w:vAlign w:val="center"/>
          </w:tcPr>
          <w:p w:rsidR="0041483F" w:rsidRPr="00B708EE" w:rsidRDefault="0041483F" w:rsidP="00CA0E50">
            <w:pPr>
              <w:jc w:val="center"/>
            </w:pPr>
            <w:r>
              <w:t>75.4</w:t>
            </w:r>
          </w:p>
        </w:tc>
      </w:tr>
      <w:tr w:rsidR="0041483F" w:rsidRPr="00DC0576" w:rsidTr="00CA0E50">
        <w:tc>
          <w:tcPr>
            <w:tcW w:w="1197" w:type="dxa"/>
          </w:tcPr>
          <w:p w:rsidR="0041483F" w:rsidRPr="00DC0576" w:rsidRDefault="0041483F" w:rsidP="00CA0E50">
            <w:r w:rsidRPr="00DC0576">
              <w:t>District</w:t>
            </w:r>
          </w:p>
        </w:tc>
        <w:tc>
          <w:tcPr>
            <w:tcW w:w="1197" w:type="dxa"/>
            <w:vAlign w:val="center"/>
          </w:tcPr>
          <w:p w:rsidR="0041483F" w:rsidRPr="00841799" w:rsidRDefault="0041483F" w:rsidP="00CA0E50">
            <w:pPr>
              <w:jc w:val="center"/>
            </w:pPr>
            <w:r w:rsidRPr="00841799">
              <w:t>19.5</w:t>
            </w:r>
          </w:p>
        </w:tc>
        <w:tc>
          <w:tcPr>
            <w:tcW w:w="1197" w:type="dxa"/>
            <w:vAlign w:val="center"/>
          </w:tcPr>
          <w:p w:rsidR="0041483F" w:rsidRPr="00841799" w:rsidRDefault="0041483F" w:rsidP="00CA0E50">
            <w:pPr>
              <w:jc w:val="center"/>
            </w:pPr>
            <w:r w:rsidRPr="00841799">
              <w:t>27.3</w:t>
            </w:r>
          </w:p>
        </w:tc>
        <w:tc>
          <w:tcPr>
            <w:tcW w:w="1197" w:type="dxa"/>
            <w:vAlign w:val="center"/>
          </w:tcPr>
          <w:p w:rsidR="0041483F" w:rsidRPr="00841799" w:rsidRDefault="0041483F" w:rsidP="00CA0E50">
            <w:pPr>
              <w:jc w:val="center"/>
            </w:pPr>
            <w:r w:rsidRPr="00841799">
              <w:t>38.6</w:t>
            </w:r>
          </w:p>
        </w:tc>
        <w:tc>
          <w:tcPr>
            <w:tcW w:w="1197" w:type="dxa"/>
            <w:vAlign w:val="center"/>
          </w:tcPr>
          <w:p w:rsidR="0041483F" w:rsidRPr="00841799" w:rsidRDefault="0041483F" w:rsidP="00CA0E50">
            <w:pPr>
              <w:jc w:val="center"/>
            </w:pPr>
            <w:r w:rsidRPr="00841799">
              <w:t>14.3</w:t>
            </w:r>
          </w:p>
        </w:tc>
        <w:tc>
          <w:tcPr>
            <w:tcW w:w="1197" w:type="dxa"/>
            <w:vAlign w:val="center"/>
          </w:tcPr>
          <w:p w:rsidR="0041483F" w:rsidRPr="00841799" w:rsidRDefault="0041483F" w:rsidP="00CA0E50">
            <w:pPr>
              <w:jc w:val="center"/>
            </w:pPr>
            <w:r w:rsidRPr="00841799">
              <w:t>70.4</w:t>
            </w:r>
          </w:p>
        </w:tc>
        <w:tc>
          <w:tcPr>
            <w:tcW w:w="1197" w:type="dxa"/>
            <w:vAlign w:val="center"/>
          </w:tcPr>
          <w:p w:rsidR="0041483F" w:rsidRPr="00841799" w:rsidRDefault="0041483F" w:rsidP="00CA0E50">
            <w:pPr>
              <w:jc w:val="center"/>
            </w:pPr>
            <w:r w:rsidRPr="00841799">
              <w:t>17.5</w:t>
            </w:r>
          </w:p>
        </w:tc>
        <w:tc>
          <w:tcPr>
            <w:tcW w:w="1197" w:type="dxa"/>
            <w:vAlign w:val="center"/>
          </w:tcPr>
          <w:p w:rsidR="0041483F" w:rsidRPr="008B3018" w:rsidRDefault="0041483F" w:rsidP="00CA0E50">
            <w:pPr>
              <w:jc w:val="center"/>
              <w:rPr>
                <w:strike/>
              </w:rPr>
            </w:pPr>
            <w:r>
              <w:rPr>
                <w:strike/>
              </w:rPr>
              <w:t>--</w:t>
            </w:r>
          </w:p>
        </w:tc>
      </w:tr>
      <w:tr w:rsidR="0041483F" w:rsidRPr="00DC0576" w:rsidTr="00CA0E50">
        <w:trPr>
          <w:trHeight w:val="107"/>
        </w:trPr>
        <w:tc>
          <w:tcPr>
            <w:tcW w:w="1197" w:type="dxa"/>
          </w:tcPr>
          <w:p w:rsidR="0041483F" w:rsidRPr="00DC0576" w:rsidRDefault="0041483F" w:rsidP="00CA0E50">
            <w:r w:rsidRPr="00DC0576">
              <w:t>State</w:t>
            </w:r>
          </w:p>
        </w:tc>
        <w:tc>
          <w:tcPr>
            <w:tcW w:w="1197" w:type="dxa"/>
            <w:vAlign w:val="center"/>
          </w:tcPr>
          <w:p w:rsidR="0041483F" w:rsidRPr="00F517E4" w:rsidRDefault="0041483F" w:rsidP="00CA0E50">
            <w:pPr>
              <w:jc w:val="center"/>
            </w:pPr>
            <w:r w:rsidRPr="00F517E4">
              <w:t>7.5</w:t>
            </w:r>
          </w:p>
        </w:tc>
        <w:tc>
          <w:tcPr>
            <w:tcW w:w="1197" w:type="dxa"/>
            <w:vAlign w:val="center"/>
          </w:tcPr>
          <w:p w:rsidR="0041483F" w:rsidRPr="00F517E4" w:rsidRDefault="0041483F" w:rsidP="00CA0E50">
            <w:pPr>
              <w:jc w:val="center"/>
            </w:pPr>
            <w:r w:rsidRPr="00F517E4">
              <w:t>15.8</w:t>
            </w:r>
          </w:p>
        </w:tc>
        <w:tc>
          <w:tcPr>
            <w:tcW w:w="1197" w:type="dxa"/>
            <w:vAlign w:val="center"/>
          </w:tcPr>
          <w:p w:rsidR="0041483F" w:rsidRPr="00F517E4" w:rsidRDefault="0041483F" w:rsidP="00CA0E50">
            <w:pPr>
              <w:jc w:val="center"/>
            </w:pPr>
            <w:r w:rsidRPr="00F517E4">
              <w:t>68.9</w:t>
            </w:r>
          </w:p>
        </w:tc>
        <w:tc>
          <w:tcPr>
            <w:tcW w:w="1197" w:type="dxa"/>
            <w:vAlign w:val="center"/>
          </w:tcPr>
          <w:p w:rsidR="0041483F" w:rsidRPr="00F517E4" w:rsidRDefault="0041483F" w:rsidP="00CA0E50">
            <w:pPr>
              <w:jc w:val="center"/>
            </w:pPr>
            <w:r w:rsidRPr="00F517E4">
              <w:t>7.8</w:t>
            </w:r>
          </w:p>
        </w:tc>
        <w:tc>
          <w:tcPr>
            <w:tcW w:w="1197" w:type="dxa"/>
            <w:vAlign w:val="center"/>
          </w:tcPr>
          <w:p w:rsidR="0041483F" w:rsidRPr="00F517E4" w:rsidRDefault="0041483F" w:rsidP="00CA0E50">
            <w:pPr>
              <w:jc w:val="center"/>
            </w:pPr>
            <w:r w:rsidRPr="00F517E4">
              <w:t>45.7</w:t>
            </w:r>
          </w:p>
        </w:tc>
        <w:tc>
          <w:tcPr>
            <w:tcW w:w="1197" w:type="dxa"/>
            <w:vAlign w:val="center"/>
          </w:tcPr>
          <w:p w:rsidR="0041483F" w:rsidRPr="00F517E4" w:rsidRDefault="0041483F" w:rsidP="00CA0E50">
            <w:pPr>
              <w:jc w:val="center"/>
            </w:pPr>
            <w:r w:rsidRPr="00F517E4">
              <w:t>9.1</w:t>
            </w:r>
          </w:p>
        </w:tc>
        <w:tc>
          <w:tcPr>
            <w:tcW w:w="1197" w:type="dxa"/>
            <w:vAlign w:val="center"/>
          </w:tcPr>
          <w:p w:rsidR="0041483F" w:rsidRPr="00F517E4" w:rsidRDefault="0041483F" w:rsidP="00CA0E50">
            <w:pPr>
              <w:jc w:val="center"/>
            </w:pPr>
            <w:r>
              <w:t>--</w:t>
            </w:r>
          </w:p>
        </w:tc>
      </w:tr>
    </w:tbl>
    <w:p w:rsidR="0041483F" w:rsidRPr="00BD4B81" w:rsidRDefault="0041483F" w:rsidP="0041483F">
      <w:pPr>
        <w:jc w:val="right"/>
        <w:rPr>
          <w:i/>
        </w:rPr>
      </w:pPr>
      <w:r w:rsidRPr="00BD4B81">
        <w:rPr>
          <w:i/>
        </w:rPr>
        <w:t>Source: District Enrollment Records</w:t>
      </w:r>
    </w:p>
    <w:p w:rsidR="0041483F" w:rsidRPr="00525CC7" w:rsidRDefault="0041483F" w:rsidP="0041483F">
      <w:pPr>
        <w:rPr>
          <w:sz w:val="8"/>
          <w:szCs w:val="8"/>
        </w:rPr>
      </w:pPr>
    </w:p>
    <w:p w:rsidR="0041483F" w:rsidRDefault="0041483F" w:rsidP="0041483F">
      <w:r w:rsidRPr="000047E8">
        <w:t>1) Student academic achievement</w:t>
      </w:r>
    </w:p>
    <w:p w:rsidR="0041483F" w:rsidRDefault="0041483F" w:rsidP="0041483F">
      <w:pPr>
        <w:ind w:firstLine="288"/>
      </w:pPr>
      <w:r>
        <w:t>In the targeted area of reading, state assessment scores for Franklin students are significantly below both district and state averages as depicted in Table 2. On specific reading indicators for 3</w:t>
      </w:r>
      <w:r w:rsidRPr="003E2705">
        <w:rPr>
          <w:vertAlign w:val="superscript"/>
        </w:rPr>
        <w:t>rd</w:t>
      </w:r>
      <w:r>
        <w:t xml:space="preserve"> grade, scores for only 3 of the 11 were above the cut score and all but one showed decreases of as much of 12 points. For 4</w:t>
      </w:r>
      <w:r w:rsidRPr="003E2705">
        <w:rPr>
          <w:vertAlign w:val="superscript"/>
        </w:rPr>
        <w:t>th</w:t>
      </w:r>
      <w:r>
        <w:t xml:space="preserve"> grade, scores for 8 of 13 indicators showed a decrease of as much as 7.6 points.</w:t>
      </w:r>
    </w:p>
    <w:p w:rsidR="0041483F" w:rsidRPr="00AF18F3" w:rsidRDefault="0041483F" w:rsidP="0041483F">
      <w:pPr>
        <w:ind w:firstLine="288"/>
        <w:rPr>
          <w:sz w:val="8"/>
          <w:szCs w:val="8"/>
        </w:rPr>
      </w:pPr>
    </w:p>
    <w:p w:rsidR="0041483F" w:rsidRDefault="0041483F" w:rsidP="0041483F">
      <w:r>
        <w:t>Table 2: Percent of students scoring proficient and above – trend from 2006</w:t>
      </w:r>
    </w:p>
    <w:tbl>
      <w:tblPr>
        <w:tblW w:w="9468"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58" w:type="dxa"/>
          <w:right w:w="58" w:type="dxa"/>
        </w:tblCellMar>
        <w:tblLook w:val="04A0"/>
      </w:tblPr>
      <w:tblGrid>
        <w:gridCol w:w="1486"/>
        <w:gridCol w:w="733"/>
        <w:gridCol w:w="734"/>
        <w:gridCol w:w="733"/>
        <w:gridCol w:w="733"/>
        <w:gridCol w:w="733"/>
        <w:gridCol w:w="1116"/>
        <w:gridCol w:w="640"/>
        <w:gridCol w:w="160"/>
        <w:gridCol w:w="480"/>
        <w:gridCol w:w="320"/>
        <w:gridCol w:w="320"/>
        <w:gridCol w:w="480"/>
        <w:gridCol w:w="160"/>
        <w:gridCol w:w="640"/>
      </w:tblGrid>
      <w:tr w:rsidR="0041483F" w:rsidRPr="007D11A5" w:rsidTr="00CA0E50">
        <w:tc>
          <w:tcPr>
            <w:tcW w:w="1486" w:type="dxa"/>
            <w:vMerge w:val="restart"/>
            <w:tcBorders>
              <w:top w:val="single" w:sz="12" w:space="0" w:color="auto"/>
              <w:bottom w:val="single" w:sz="4" w:space="0" w:color="auto"/>
              <w:right w:val="single" w:sz="12" w:space="0" w:color="auto"/>
            </w:tcBorders>
            <w:shd w:val="clear" w:color="auto" w:fill="D9D9D9" w:themeFill="background1" w:themeFillShade="D9"/>
            <w:noWrap/>
            <w:vAlign w:val="center"/>
            <w:hideMark/>
          </w:tcPr>
          <w:p w:rsidR="0041483F" w:rsidRPr="007D11A5" w:rsidRDefault="0041483F" w:rsidP="00CA0E50">
            <w:pPr>
              <w:jc w:val="center"/>
              <w:rPr>
                <w:b/>
              </w:rPr>
            </w:pPr>
            <w:r w:rsidRPr="007D11A5">
              <w:rPr>
                <w:b/>
              </w:rPr>
              <w:t>Group</w:t>
            </w:r>
          </w:p>
        </w:tc>
        <w:tc>
          <w:tcPr>
            <w:tcW w:w="4782" w:type="dxa"/>
            <w:gridSpan w:val="6"/>
            <w:tcBorders>
              <w:top w:val="single" w:sz="12" w:space="0" w:color="auto"/>
              <w:left w:val="single" w:sz="12" w:space="0" w:color="auto"/>
              <w:bottom w:val="single" w:sz="4" w:space="0" w:color="auto"/>
              <w:right w:val="single" w:sz="12" w:space="0" w:color="auto"/>
            </w:tcBorders>
            <w:shd w:val="clear" w:color="auto" w:fill="D9D9D9" w:themeFill="background1" w:themeFillShade="D9"/>
            <w:noWrap/>
            <w:vAlign w:val="center"/>
            <w:hideMark/>
          </w:tcPr>
          <w:p w:rsidR="0041483F" w:rsidRPr="007D11A5" w:rsidRDefault="0041483F" w:rsidP="00CA0E50">
            <w:pPr>
              <w:jc w:val="center"/>
              <w:rPr>
                <w:b/>
              </w:rPr>
            </w:pPr>
            <w:r w:rsidRPr="007D11A5">
              <w:rPr>
                <w:b/>
              </w:rPr>
              <w:t>% Scoring Proficient in Reading</w:t>
            </w:r>
          </w:p>
        </w:tc>
        <w:tc>
          <w:tcPr>
            <w:tcW w:w="3200" w:type="dxa"/>
            <w:gridSpan w:val="8"/>
            <w:tcBorders>
              <w:top w:val="single" w:sz="12" w:space="0" w:color="auto"/>
              <w:left w:val="single" w:sz="12" w:space="0" w:color="auto"/>
              <w:bottom w:val="single" w:sz="4" w:space="0" w:color="auto"/>
            </w:tcBorders>
            <w:shd w:val="clear" w:color="auto" w:fill="D9D9D9" w:themeFill="background1" w:themeFillShade="D9"/>
            <w:noWrap/>
            <w:vAlign w:val="center"/>
            <w:hideMark/>
          </w:tcPr>
          <w:p w:rsidR="0041483F" w:rsidRPr="007D11A5" w:rsidRDefault="0041483F" w:rsidP="00CA0E50">
            <w:pPr>
              <w:jc w:val="center"/>
              <w:rPr>
                <w:b/>
                <w:sz w:val="22"/>
                <w:szCs w:val="22"/>
              </w:rPr>
            </w:pPr>
            <w:r w:rsidRPr="007D11A5">
              <w:rPr>
                <w:b/>
                <w:sz w:val="22"/>
                <w:szCs w:val="22"/>
              </w:rPr>
              <w:t>Increase in Academic Warning</w:t>
            </w:r>
          </w:p>
        </w:tc>
      </w:tr>
      <w:tr w:rsidR="0041483F" w:rsidRPr="007D11A5" w:rsidTr="00CA0E50">
        <w:tc>
          <w:tcPr>
            <w:tcW w:w="1486" w:type="dxa"/>
            <w:vMerge/>
            <w:tcBorders>
              <w:top w:val="single" w:sz="4" w:space="0" w:color="auto"/>
              <w:bottom w:val="single" w:sz="12" w:space="0" w:color="auto"/>
              <w:right w:val="single" w:sz="12" w:space="0" w:color="auto"/>
            </w:tcBorders>
            <w:shd w:val="clear" w:color="auto" w:fill="D9D9D9" w:themeFill="background1" w:themeFillShade="D9"/>
            <w:noWrap/>
            <w:vAlign w:val="center"/>
            <w:hideMark/>
          </w:tcPr>
          <w:p w:rsidR="0041483F" w:rsidRPr="007D11A5" w:rsidRDefault="0041483F" w:rsidP="00CA0E50">
            <w:pPr>
              <w:jc w:val="center"/>
              <w:rPr>
                <w:b/>
              </w:rPr>
            </w:pPr>
          </w:p>
        </w:tc>
        <w:tc>
          <w:tcPr>
            <w:tcW w:w="733" w:type="dxa"/>
            <w:tcBorders>
              <w:top w:val="single" w:sz="4" w:space="0" w:color="auto"/>
              <w:left w:val="single" w:sz="12" w:space="0" w:color="auto"/>
              <w:bottom w:val="single" w:sz="12" w:space="0" w:color="auto"/>
            </w:tcBorders>
            <w:shd w:val="clear" w:color="auto" w:fill="D9D9D9" w:themeFill="background1" w:themeFillShade="D9"/>
            <w:noWrap/>
            <w:vAlign w:val="center"/>
            <w:hideMark/>
          </w:tcPr>
          <w:p w:rsidR="0041483F" w:rsidRPr="007D11A5" w:rsidRDefault="0041483F" w:rsidP="00CA0E50">
            <w:pPr>
              <w:jc w:val="center"/>
              <w:rPr>
                <w:b/>
              </w:rPr>
            </w:pPr>
            <w:r w:rsidRPr="007D11A5">
              <w:rPr>
                <w:b/>
              </w:rPr>
              <w:t>06</w:t>
            </w:r>
          </w:p>
        </w:tc>
        <w:tc>
          <w:tcPr>
            <w:tcW w:w="734" w:type="dxa"/>
            <w:tcBorders>
              <w:top w:val="single" w:sz="4" w:space="0" w:color="auto"/>
              <w:bottom w:val="single" w:sz="12" w:space="0" w:color="auto"/>
            </w:tcBorders>
            <w:shd w:val="clear" w:color="auto" w:fill="D9D9D9" w:themeFill="background1" w:themeFillShade="D9"/>
            <w:noWrap/>
            <w:vAlign w:val="center"/>
            <w:hideMark/>
          </w:tcPr>
          <w:p w:rsidR="0041483F" w:rsidRPr="007D11A5" w:rsidRDefault="0041483F" w:rsidP="00CA0E50">
            <w:pPr>
              <w:jc w:val="center"/>
              <w:rPr>
                <w:b/>
              </w:rPr>
            </w:pPr>
            <w:r w:rsidRPr="007D11A5">
              <w:rPr>
                <w:b/>
              </w:rPr>
              <w:t>07</w:t>
            </w:r>
          </w:p>
        </w:tc>
        <w:tc>
          <w:tcPr>
            <w:tcW w:w="733" w:type="dxa"/>
            <w:tcBorders>
              <w:top w:val="single" w:sz="4" w:space="0" w:color="auto"/>
              <w:bottom w:val="single" w:sz="12" w:space="0" w:color="auto"/>
            </w:tcBorders>
            <w:shd w:val="clear" w:color="auto" w:fill="D9D9D9" w:themeFill="background1" w:themeFillShade="D9"/>
            <w:noWrap/>
            <w:vAlign w:val="center"/>
            <w:hideMark/>
          </w:tcPr>
          <w:p w:rsidR="0041483F" w:rsidRPr="007D11A5" w:rsidRDefault="0041483F" w:rsidP="00CA0E50">
            <w:pPr>
              <w:jc w:val="center"/>
              <w:rPr>
                <w:b/>
              </w:rPr>
            </w:pPr>
            <w:r w:rsidRPr="007D11A5">
              <w:rPr>
                <w:b/>
              </w:rPr>
              <w:t>08</w:t>
            </w:r>
          </w:p>
        </w:tc>
        <w:tc>
          <w:tcPr>
            <w:tcW w:w="733" w:type="dxa"/>
            <w:tcBorders>
              <w:top w:val="single" w:sz="4" w:space="0" w:color="auto"/>
              <w:bottom w:val="single" w:sz="12" w:space="0" w:color="auto"/>
            </w:tcBorders>
            <w:shd w:val="clear" w:color="auto" w:fill="D9D9D9" w:themeFill="background1" w:themeFillShade="D9"/>
            <w:noWrap/>
            <w:vAlign w:val="center"/>
            <w:hideMark/>
          </w:tcPr>
          <w:p w:rsidR="0041483F" w:rsidRPr="007D11A5" w:rsidRDefault="0041483F" w:rsidP="00CA0E50">
            <w:pPr>
              <w:jc w:val="center"/>
              <w:rPr>
                <w:b/>
              </w:rPr>
            </w:pPr>
            <w:r w:rsidRPr="007D11A5">
              <w:rPr>
                <w:b/>
              </w:rPr>
              <w:t>09</w:t>
            </w:r>
          </w:p>
        </w:tc>
        <w:tc>
          <w:tcPr>
            <w:tcW w:w="733" w:type="dxa"/>
            <w:tcBorders>
              <w:top w:val="single" w:sz="4" w:space="0" w:color="auto"/>
              <w:bottom w:val="single" w:sz="12" w:space="0" w:color="auto"/>
            </w:tcBorders>
            <w:shd w:val="clear" w:color="auto" w:fill="D9D9D9" w:themeFill="background1" w:themeFillShade="D9"/>
            <w:noWrap/>
            <w:vAlign w:val="center"/>
            <w:hideMark/>
          </w:tcPr>
          <w:p w:rsidR="0041483F" w:rsidRPr="007D11A5" w:rsidRDefault="0041483F" w:rsidP="00CA0E50">
            <w:pPr>
              <w:jc w:val="center"/>
              <w:rPr>
                <w:b/>
              </w:rPr>
            </w:pPr>
            <w:r w:rsidRPr="007D11A5">
              <w:rPr>
                <w:b/>
              </w:rPr>
              <w:t>10</w:t>
            </w:r>
          </w:p>
        </w:tc>
        <w:tc>
          <w:tcPr>
            <w:tcW w:w="1116" w:type="dxa"/>
            <w:tcBorders>
              <w:top w:val="single" w:sz="4" w:space="0" w:color="auto"/>
              <w:bottom w:val="single" w:sz="12" w:space="0" w:color="auto"/>
              <w:right w:val="single" w:sz="12" w:space="0" w:color="auto"/>
            </w:tcBorders>
            <w:shd w:val="clear" w:color="auto" w:fill="D9D9D9" w:themeFill="background1" w:themeFillShade="D9"/>
            <w:noWrap/>
            <w:vAlign w:val="center"/>
            <w:hideMark/>
          </w:tcPr>
          <w:p w:rsidR="0041483F" w:rsidRPr="007D11A5" w:rsidRDefault="0041483F" w:rsidP="00CA0E50">
            <w:pPr>
              <w:jc w:val="center"/>
              <w:rPr>
                <w:b/>
              </w:rPr>
            </w:pPr>
            <w:r w:rsidRPr="007D11A5">
              <w:rPr>
                <w:b/>
              </w:rPr>
              <w:t>Change ‘09 to ‘10</w:t>
            </w:r>
          </w:p>
        </w:tc>
        <w:tc>
          <w:tcPr>
            <w:tcW w:w="800" w:type="dxa"/>
            <w:gridSpan w:val="2"/>
            <w:tcBorders>
              <w:top w:val="single" w:sz="4" w:space="0" w:color="auto"/>
              <w:left w:val="single" w:sz="12" w:space="0" w:color="auto"/>
              <w:bottom w:val="single" w:sz="12" w:space="0" w:color="auto"/>
            </w:tcBorders>
            <w:shd w:val="clear" w:color="auto" w:fill="D9D9D9" w:themeFill="background1" w:themeFillShade="D9"/>
            <w:noWrap/>
            <w:vAlign w:val="center"/>
            <w:hideMark/>
          </w:tcPr>
          <w:p w:rsidR="0041483F" w:rsidRPr="007D11A5" w:rsidRDefault="0041483F" w:rsidP="00CA0E50">
            <w:pPr>
              <w:jc w:val="center"/>
              <w:rPr>
                <w:b/>
                <w:sz w:val="22"/>
                <w:szCs w:val="22"/>
              </w:rPr>
            </w:pPr>
            <w:r w:rsidRPr="007D11A5">
              <w:rPr>
                <w:b/>
                <w:sz w:val="22"/>
                <w:szCs w:val="22"/>
              </w:rPr>
              <w:t>3</w:t>
            </w:r>
            <w:r w:rsidRPr="007D11A5">
              <w:rPr>
                <w:b/>
                <w:sz w:val="22"/>
                <w:szCs w:val="22"/>
                <w:vertAlign w:val="superscript"/>
              </w:rPr>
              <w:t>rd</w:t>
            </w:r>
          </w:p>
          <w:p w:rsidR="0041483F" w:rsidRPr="007D11A5" w:rsidRDefault="0041483F" w:rsidP="00CA0E50">
            <w:pPr>
              <w:jc w:val="center"/>
              <w:rPr>
                <w:b/>
                <w:sz w:val="22"/>
                <w:szCs w:val="22"/>
              </w:rPr>
            </w:pPr>
            <w:r>
              <w:rPr>
                <w:b/>
                <w:sz w:val="22"/>
                <w:szCs w:val="22"/>
              </w:rPr>
              <w:t>20</w:t>
            </w:r>
            <w:r w:rsidRPr="007D11A5">
              <w:rPr>
                <w:b/>
                <w:sz w:val="22"/>
                <w:szCs w:val="22"/>
              </w:rPr>
              <w:t>09</w:t>
            </w:r>
          </w:p>
        </w:tc>
        <w:tc>
          <w:tcPr>
            <w:tcW w:w="800" w:type="dxa"/>
            <w:gridSpan w:val="2"/>
            <w:tcBorders>
              <w:top w:val="single" w:sz="4" w:space="0" w:color="auto"/>
              <w:bottom w:val="single" w:sz="12" w:space="0" w:color="auto"/>
            </w:tcBorders>
            <w:shd w:val="clear" w:color="auto" w:fill="D9D9D9" w:themeFill="background1" w:themeFillShade="D9"/>
            <w:noWrap/>
            <w:vAlign w:val="center"/>
            <w:hideMark/>
          </w:tcPr>
          <w:p w:rsidR="0041483F" w:rsidRPr="007D11A5" w:rsidRDefault="0041483F" w:rsidP="00CA0E50">
            <w:pPr>
              <w:jc w:val="center"/>
              <w:rPr>
                <w:b/>
                <w:sz w:val="22"/>
                <w:szCs w:val="22"/>
              </w:rPr>
            </w:pPr>
            <w:r w:rsidRPr="007D11A5">
              <w:rPr>
                <w:b/>
                <w:sz w:val="22"/>
                <w:szCs w:val="22"/>
              </w:rPr>
              <w:t>3</w:t>
            </w:r>
            <w:r w:rsidRPr="007D11A5">
              <w:rPr>
                <w:b/>
                <w:sz w:val="22"/>
                <w:szCs w:val="22"/>
                <w:vertAlign w:val="superscript"/>
              </w:rPr>
              <w:t>rd</w:t>
            </w:r>
          </w:p>
          <w:p w:rsidR="0041483F" w:rsidRPr="007D11A5" w:rsidRDefault="0041483F" w:rsidP="00CA0E50">
            <w:pPr>
              <w:jc w:val="center"/>
              <w:rPr>
                <w:b/>
                <w:sz w:val="22"/>
                <w:szCs w:val="22"/>
              </w:rPr>
            </w:pPr>
            <w:r>
              <w:rPr>
                <w:b/>
                <w:sz w:val="22"/>
                <w:szCs w:val="22"/>
              </w:rPr>
              <w:t>2010</w:t>
            </w:r>
          </w:p>
        </w:tc>
        <w:tc>
          <w:tcPr>
            <w:tcW w:w="800" w:type="dxa"/>
            <w:gridSpan w:val="2"/>
            <w:tcBorders>
              <w:top w:val="single" w:sz="4" w:space="0" w:color="auto"/>
              <w:bottom w:val="single" w:sz="12" w:space="0" w:color="auto"/>
            </w:tcBorders>
            <w:shd w:val="clear" w:color="auto" w:fill="D9D9D9" w:themeFill="background1" w:themeFillShade="D9"/>
            <w:noWrap/>
            <w:vAlign w:val="center"/>
            <w:hideMark/>
          </w:tcPr>
          <w:p w:rsidR="0041483F" w:rsidRPr="00C77AB1" w:rsidRDefault="0041483F" w:rsidP="00CA0E50">
            <w:pPr>
              <w:jc w:val="center"/>
              <w:rPr>
                <w:b/>
                <w:sz w:val="22"/>
                <w:szCs w:val="22"/>
              </w:rPr>
            </w:pPr>
            <w:r w:rsidRPr="00C77AB1">
              <w:rPr>
                <w:b/>
                <w:sz w:val="22"/>
                <w:szCs w:val="22"/>
              </w:rPr>
              <w:t>4</w:t>
            </w:r>
            <w:r w:rsidRPr="00C77AB1">
              <w:rPr>
                <w:b/>
                <w:sz w:val="22"/>
                <w:szCs w:val="22"/>
                <w:vertAlign w:val="superscript"/>
              </w:rPr>
              <w:t>th</w:t>
            </w:r>
          </w:p>
          <w:p w:rsidR="0041483F" w:rsidRPr="00C77AB1" w:rsidRDefault="0041483F" w:rsidP="00CA0E50">
            <w:pPr>
              <w:jc w:val="center"/>
              <w:rPr>
                <w:b/>
                <w:sz w:val="22"/>
                <w:szCs w:val="22"/>
              </w:rPr>
            </w:pPr>
            <w:r w:rsidRPr="00C77AB1">
              <w:rPr>
                <w:b/>
                <w:sz w:val="22"/>
                <w:szCs w:val="22"/>
              </w:rPr>
              <w:t>2009</w:t>
            </w:r>
          </w:p>
        </w:tc>
        <w:tc>
          <w:tcPr>
            <w:tcW w:w="800" w:type="dxa"/>
            <w:gridSpan w:val="2"/>
            <w:tcBorders>
              <w:top w:val="single" w:sz="4" w:space="0" w:color="auto"/>
              <w:bottom w:val="single" w:sz="12" w:space="0" w:color="auto"/>
            </w:tcBorders>
            <w:shd w:val="clear" w:color="auto" w:fill="D9D9D9" w:themeFill="background1" w:themeFillShade="D9"/>
            <w:noWrap/>
            <w:vAlign w:val="center"/>
            <w:hideMark/>
          </w:tcPr>
          <w:p w:rsidR="0041483F" w:rsidRPr="00C77AB1" w:rsidRDefault="0041483F" w:rsidP="00CA0E50">
            <w:pPr>
              <w:jc w:val="center"/>
              <w:rPr>
                <w:b/>
                <w:sz w:val="22"/>
                <w:szCs w:val="22"/>
              </w:rPr>
            </w:pPr>
            <w:r w:rsidRPr="00C77AB1">
              <w:rPr>
                <w:b/>
                <w:sz w:val="22"/>
                <w:szCs w:val="22"/>
              </w:rPr>
              <w:t>4</w:t>
            </w:r>
            <w:r w:rsidRPr="00C77AB1">
              <w:rPr>
                <w:b/>
                <w:sz w:val="22"/>
                <w:szCs w:val="22"/>
                <w:vertAlign w:val="superscript"/>
              </w:rPr>
              <w:t>th</w:t>
            </w:r>
          </w:p>
          <w:p w:rsidR="0041483F" w:rsidRPr="00C77AB1" w:rsidRDefault="0041483F" w:rsidP="00CA0E50">
            <w:pPr>
              <w:jc w:val="center"/>
              <w:rPr>
                <w:b/>
                <w:sz w:val="22"/>
                <w:szCs w:val="22"/>
              </w:rPr>
            </w:pPr>
            <w:r w:rsidRPr="00C77AB1">
              <w:rPr>
                <w:b/>
                <w:sz w:val="22"/>
                <w:szCs w:val="22"/>
              </w:rPr>
              <w:t>2010</w:t>
            </w:r>
          </w:p>
        </w:tc>
      </w:tr>
      <w:tr w:rsidR="0041483F" w:rsidRPr="007D11A5" w:rsidTr="00CA0E50">
        <w:trPr>
          <w:trHeight w:val="288"/>
        </w:trPr>
        <w:tc>
          <w:tcPr>
            <w:tcW w:w="1486" w:type="dxa"/>
            <w:tcBorders>
              <w:top w:val="single" w:sz="12" w:space="0" w:color="auto"/>
              <w:right w:val="single" w:sz="12" w:space="0" w:color="auto"/>
            </w:tcBorders>
            <w:shd w:val="clear" w:color="auto" w:fill="auto"/>
            <w:noWrap/>
            <w:vAlign w:val="center"/>
            <w:hideMark/>
          </w:tcPr>
          <w:p w:rsidR="0041483F" w:rsidRPr="007D11A5" w:rsidRDefault="0041483F" w:rsidP="00CA0E50">
            <w:pPr>
              <w:jc w:val="center"/>
            </w:pPr>
            <w:r w:rsidRPr="007D11A5">
              <w:t>All Students</w:t>
            </w:r>
          </w:p>
        </w:tc>
        <w:tc>
          <w:tcPr>
            <w:tcW w:w="733" w:type="dxa"/>
            <w:tcBorders>
              <w:top w:val="single" w:sz="12" w:space="0" w:color="auto"/>
              <w:left w:val="single" w:sz="12" w:space="0" w:color="auto"/>
            </w:tcBorders>
            <w:shd w:val="clear" w:color="auto" w:fill="auto"/>
            <w:noWrap/>
            <w:vAlign w:val="center"/>
            <w:hideMark/>
          </w:tcPr>
          <w:p w:rsidR="0041483F" w:rsidRPr="007D11A5" w:rsidRDefault="0041483F" w:rsidP="00CA0E50">
            <w:pPr>
              <w:jc w:val="center"/>
            </w:pPr>
            <w:r w:rsidRPr="007D11A5">
              <w:t>58.5</w:t>
            </w:r>
          </w:p>
        </w:tc>
        <w:tc>
          <w:tcPr>
            <w:tcW w:w="734" w:type="dxa"/>
            <w:tcBorders>
              <w:top w:val="single" w:sz="12" w:space="0" w:color="auto"/>
            </w:tcBorders>
            <w:shd w:val="clear" w:color="auto" w:fill="auto"/>
            <w:noWrap/>
            <w:vAlign w:val="center"/>
            <w:hideMark/>
          </w:tcPr>
          <w:p w:rsidR="0041483F" w:rsidRPr="007D11A5" w:rsidRDefault="0041483F" w:rsidP="00CA0E50">
            <w:pPr>
              <w:jc w:val="center"/>
            </w:pPr>
            <w:r w:rsidRPr="007D11A5">
              <w:t>60.9</w:t>
            </w:r>
          </w:p>
        </w:tc>
        <w:tc>
          <w:tcPr>
            <w:tcW w:w="733" w:type="dxa"/>
            <w:tcBorders>
              <w:top w:val="single" w:sz="12" w:space="0" w:color="auto"/>
            </w:tcBorders>
            <w:shd w:val="clear" w:color="auto" w:fill="auto"/>
            <w:noWrap/>
            <w:vAlign w:val="center"/>
            <w:hideMark/>
          </w:tcPr>
          <w:p w:rsidR="0041483F" w:rsidRPr="007D11A5" w:rsidRDefault="0041483F" w:rsidP="00CA0E50">
            <w:pPr>
              <w:jc w:val="center"/>
            </w:pPr>
            <w:r w:rsidRPr="007D11A5">
              <w:t>70.9</w:t>
            </w:r>
          </w:p>
        </w:tc>
        <w:tc>
          <w:tcPr>
            <w:tcW w:w="733" w:type="dxa"/>
            <w:tcBorders>
              <w:top w:val="single" w:sz="12" w:space="0" w:color="auto"/>
            </w:tcBorders>
            <w:shd w:val="clear" w:color="auto" w:fill="auto"/>
            <w:noWrap/>
            <w:vAlign w:val="center"/>
            <w:hideMark/>
          </w:tcPr>
          <w:p w:rsidR="0041483F" w:rsidRPr="007D11A5" w:rsidRDefault="0041483F" w:rsidP="00CA0E50">
            <w:pPr>
              <w:jc w:val="center"/>
            </w:pPr>
            <w:r w:rsidRPr="007D11A5">
              <w:t>65.1</w:t>
            </w:r>
          </w:p>
        </w:tc>
        <w:tc>
          <w:tcPr>
            <w:tcW w:w="733" w:type="dxa"/>
            <w:tcBorders>
              <w:top w:val="single" w:sz="12" w:space="0" w:color="auto"/>
            </w:tcBorders>
            <w:shd w:val="clear" w:color="auto" w:fill="auto"/>
            <w:noWrap/>
            <w:vAlign w:val="center"/>
            <w:hideMark/>
          </w:tcPr>
          <w:p w:rsidR="0041483F" w:rsidRPr="007D11A5" w:rsidRDefault="0041483F" w:rsidP="00CA0E50">
            <w:pPr>
              <w:jc w:val="center"/>
            </w:pPr>
            <w:r w:rsidRPr="007D11A5">
              <w:t>57.1</w:t>
            </w:r>
          </w:p>
        </w:tc>
        <w:tc>
          <w:tcPr>
            <w:tcW w:w="1116" w:type="dxa"/>
            <w:tcBorders>
              <w:top w:val="single" w:sz="12" w:space="0" w:color="auto"/>
              <w:right w:val="single" w:sz="12" w:space="0" w:color="auto"/>
            </w:tcBorders>
            <w:shd w:val="clear" w:color="auto" w:fill="auto"/>
            <w:noWrap/>
            <w:vAlign w:val="center"/>
            <w:hideMark/>
          </w:tcPr>
          <w:p w:rsidR="0041483F" w:rsidRPr="007D11A5" w:rsidRDefault="0041483F" w:rsidP="00CA0E50">
            <w:pPr>
              <w:jc w:val="center"/>
            </w:pPr>
            <w:r w:rsidRPr="007D11A5">
              <w:t>-8.0</w:t>
            </w:r>
          </w:p>
        </w:tc>
        <w:tc>
          <w:tcPr>
            <w:tcW w:w="800" w:type="dxa"/>
            <w:gridSpan w:val="2"/>
            <w:tcBorders>
              <w:top w:val="single" w:sz="12" w:space="0" w:color="auto"/>
              <w:left w:val="single" w:sz="12" w:space="0" w:color="auto"/>
            </w:tcBorders>
            <w:shd w:val="clear" w:color="auto" w:fill="FFFFFF" w:themeFill="background1"/>
            <w:noWrap/>
            <w:vAlign w:val="center"/>
            <w:hideMark/>
          </w:tcPr>
          <w:p w:rsidR="0041483F" w:rsidRPr="007D11A5" w:rsidRDefault="0041483F" w:rsidP="00CA0E50">
            <w:pPr>
              <w:jc w:val="center"/>
            </w:pPr>
            <w:r>
              <w:t>24.1</w:t>
            </w:r>
          </w:p>
        </w:tc>
        <w:tc>
          <w:tcPr>
            <w:tcW w:w="800" w:type="dxa"/>
            <w:gridSpan w:val="2"/>
            <w:tcBorders>
              <w:top w:val="single" w:sz="12" w:space="0" w:color="auto"/>
            </w:tcBorders>
            <w:shd w:val="clear" w:color="auto" w:fill="FFFFFF" w:themeFill="background1"/>
            <w:noWrap/>
            <w:vAlign w:val="center"/>
            <w:hideMark/>
          </w:tcPr>
          <w:p w:rsidR="0041483F" w:rsidRPr="007D11A5" w:rsidRDefault="0041483F" w:rsidP="00CA0E50">
            <w:pPr>
              <w:jc w:val="center"/>
            </w:pPr>
            <w:r>
              <w:t>34.5</w:t>
            </w:r>
          </w:p>
        </w:tc>
        <w:tc>
          <w:tcPr>
            <w:tcW w:w="800" w:type="dxa"/>
            <w:gridSpan w:val="2"/>
            <w:tcBorders>
              <w:top w:val="single" w:sz="12" w:space="0" w:color="auto"/>
            </w:tcBorders>
            <w:shd w:val="clear" w:color="auto" w:fill="auto"/>
            <w:noWrap/>
            <w:vAlign w:val="center"/>
            <w:hideMark/>
          </w:tcPr>
          <w:p w:rsidR="0041483F" w:rsidRPr="00CB5DDA" w:rsidRDefault="0041483F" w:rsidP="00CA0E50">
            <w:pPr>
              <w:jc w:val="center"/>
            </w:pPr>
            <w:r w:rsidRPr="00CB5DDA">
              <w:t>8.5</w:t>
            </w:r>
          </w:p>
        </w:tc>
        <w:tc>
          <w:tcPr>
            <w:tcW w:w="800" w:type="dxa"/>
            <w:gridSpan w:val="2"/>
            <w:tcBorders>
              <w:top w:val="single" w:sz="12" w:space="0" w:color="auto"/>
            </w:tcBorders>
            <w:shd w:val="clear" w:color="auto" w:fill="auto"/>
            <w:noWrap/>
            <w:vAlign w:val="center"/>
            <w:hideMark/>
          </w:tcPr>
          <w:p w:rsidR="0041483F" w:rsidRPr="00CB5DDA" w:rsidRDefault="0041483F" w:rsidP="00CA0E50">
            <w:pPr>
              <w:jc w:val="center"/>
            </w:pPr>
            <w:r w:rsidRPr="00CB5DDA">
              <w:t>22.4</w:t>
            </w:r>
          </w:p>
        </w:tc>
      </w:tr>
      <w:tr w:rsidR="0041483F" w:rsidRPr="007D11A5" w:rsidTr="00CA0E50">
        <w:tc>
          <w:tcPr>
            <w:tcW w:w="1486" w:type="dxa"/>
            <w:tcBorders>
              <w:right w:val="single" w:sz="12" w:space="0" w:color="auto"/>
            </w:tcBorders>
            <w:shd w:val="clear" w:color="auto" w:fill="auto"/>
            <w:noWrap/>
            <w:vAlign w:val="center"/>
            <w:hideMark/>
          </w:tcPr>
          <w:p w:rsidR="0041483F" w:rsidRPr="007D11A5" w:rsidRDefault="0041483F" w:rsidP="00CA0E50">
            <w:pPr>
              <w:jc w:val="center"/>
            </w:pPr>
          </w:p>
        </w:tc>
        <w:tc>
          <w:tcPr>
            <w:tcW w:w="733" w:type="dxa"/>
            <w:tcBorders>
              <w:left w:val="single" w:sz="12" w:space="0" w:color="auto"/>
            </w:tcBorders>
            <w:shd w:val="clear" w:color="auto" w:fill="auto"/>
            <w:noWrap/>
            <w:vAlign w:val="center"/>
            <w:hideMark/>
          </w:tcPr>
          <w:p w:rsidR="0041483F" w:rsidRPr="007D11A5" w:rsidRDefault="0041483F" w:rsidP="00CA0E50">
            <w:pPr>
              <w:jc w:val="center"/>
            </w:pPr>
          </w:p>
        </w:tc>
        <w:tc>
          <w:tcPr>
            <w:tcW w:w="734" w:type="dxa"/>
            <w:shd w:val="clear" w:color="auto" w:fill="auto"/>
            <w:noWrap/>
            <w:vAlign w:val="center"/>
            <w:hideMark/>
          </w:tcPr>
          <w:p w:rsidR="0041483F" w:rsidRPr="007D11A5" w:rsidRDefault="0041483F" w:rsidP="00CA0E50">
            <w:pPr>
              <w:jc w:val="center"/>
            </w:pPr>
          </w:p>
        </w:tc>
        <w:tc>
          <w:tcPr>
            <w:tcW w:w="733" w:type="dxa"/>
            <w:shd w:val="clear" w:color="auto" w:fill="auto"/>
            <w:noWrap/>
            <w:vAlign w:val="center"/>
            <w:hideMark/>
          </w:tcPr>
          <w:p w:rsidR="0041483F" w:rsidRPr="007D11A5" w:rsidRDefault="0041483F" w:rsidP="00CA0E50">
            <w:pPr>
              <w:jc w:val="center"/>
            </w:pPr>
          </w:p>
        </w:tc>
        <w:tc>
          <w:tcPr>
            <w:tcW w:w="733" w:type="dxa"/>
            <w:shd w:val="clear" w:color="auto" w:fill="auto"/>
            <w:noWrap/>
            <w:vAlign w:val="center"/>
            <w:hideMark/>
          </w:tcPr>
          <w:p w:rsidR="0041483F" w:rsidRPr="007D11A5" w:rsidRDefault="0041483F" w:rsidP="00CA0E50">
            <w:pPr>
              <w:jc w:val="center"/>
            </w:pPr>
          </w:p>
        </w:tc>
        <w:tc>
          <w:tcPr>
            <w:tcW w:w="733" w:type="dxa"/>
            <w:shd w:val="clear" w:color="auto" w:fill="auto"/>
            <w:noWrap/>
            <w:vAlign w:val="center"/>
            <w:hideMark/>
          </w:tcPr>
          <w:p w:rsidR="0041483F" w:rsidRPr="007D11A5" w:rsidRDefault="0041483F" w:rsidP="00CA0E50">
            <w:pPr>
              <w:jc w:val="center"/>
            </w:pPr>
          </w:p>
        </w:tc>
        <w:tc>
          <w:tcPr>
            <w:tcW w:w="1116" w:type="dxa"/>
            <w:tcBorders>
              <w:right w:val="single" w:sz="12" w:space="0" w:color="auto"/>
            </w:tcBorders>
            <w:shd w:val="clear" w:color="auto" w:fill="auto"/>
            <w:noWrap/>
            <w:vAlign w:val="center"/>
            <w:hideMark/>
          </w:tcPr>
          <w:p w:rsidR="0041483F" w:rsidRPr="007D11A5" w:rsidRDefault="0041483F" w:rsidP="00CA0E50">
            <w:pPr>
              <w:jc w:val="center"/>
            </w:pPr>
          </w:p>
        </w:tc>
        <w:tc>
          <w:tcPr>
            <w:tcW w:w="640" w:type="dxa"/>
            <w:tcBorders>
              <w:left w:val="single" w:sz="12" w:space="0" w:color="auto"/>
            </w:tcBorders>
            <w:shd w:val="clear" w:color="000000" w:fill="DBE5F1"/>
            <w:noWrap/>
            <w:vAlign w:val="center"/>
            <w:hideMark/>
          </w:tcPr>
          <w:p w:rsidR="0041483F" w:rsidRPr="007D11A5" w:rsidRDefault="0041483F" w:rsidP="00CA0E50">
            <w:pPr>
              <w:jc w:val="center"/>
            </w:pPr>
          </w:p>
        </w:tc>
        <w:tc>
          <w:tcPr>
            <w:tcW w:w="640" w:type="dxa"/>
            <w:gridSpan w:val="2"/>
            <w:shd w:val="clear" w:color="auto" w:fill="auto"/>
            <w:noWrap/>
            <w:vAlign w:val="center"/>
            <w:hideMark/>
          </w:tcPr>
          <w:p w:rsidR="0041483F" w:rsidRPr="007D11A5" w:rsidRDefault="0041483F" w:rsidP="00CA0E50">
            <w:pPr>
              <w:jc w:val="center"/>
            </w:pPr>
          </w:p>
        </w:tc>
        <w:tc>
          <w:tcPr>
            <w:tcW w:w="640" w:type="dxa"/>
            <w:gridSpan w:val="2"/>
            <w:shd w:val="clear" w:color="auto" w:fill="auto"/>
            <w:noWrap/>
            <w:vAlign w:val="center"/>
            <w:hideMark/>
          </w:tcPr>
          <w:p w:rsidR="0041483F" w:rsidRPr="00CB5DDA" w:rsidRDefault="0041483F" w:rsidP="00CA0E50">
            <w:pPr>
              <w:jc w:val="center"/>
            </w:pPr>
          </w:p>
        </w:tc>
        <w:tc>
          <w:tcPr>
            <w:tcW w:w="640" w:type="dxa"/>
            <w:gridSpan w:val="2"/>
            <w:shd w:val="clear" w:color="auto" w:fill="auto"/>
            <w:noWrap/>
            <w:vAlign w:val="center"/>
            <w:hideMark/>
          </w:tcPr>
          <w:p w:rsidR="0041483F" w:rsidRPr="00CB5DDA" w:rsidRDefault="0041483F" w:rsidP="00CA0E50">
            <w:pPr>
              <w:jc w:val="center"/>
            </w:pPr>
          </w:p>
        </w:tc>
        <w:tc>
          <w:tcPr>
            <w:tcW w:w="640" w:type="dxa"/>
            <w:shd w:val="clear" w:color="auto" w:fill="auto"/>
            <w:noWrap/>
            <w:vAlign w:val="center"/>
            <w:hideMark/>
          </w:tcPr>
          <w:p w:rsidR="0041483F" w:rsidRPr="00CB5DDA" w:rsidRDefault="0041483F" w:rsidP="00CA0E50">
            <w:pPr>
              <w:jc w:val="center"/>
            </w:pPr>
          </w:p>
        </w:tc>
      </w:tr>
      <w:tr w:rsidR="0041483F" w:rsidRPr="007D11A5" w:rsidTr="00CA0E50">
        <w:tc>
          <w:tcPr>
            <w:tcW w:w="1486" w:type="dxa"/>
            <w:tcBorders>
              <w:right w:val="single" w:sz="12" w:space="0" w:color="auto"/>
            </w:tcBorders>
            <w:shd w:val="clear" w:color="auto" w:fill="auto"/>
            <w:noWrap/>
            <w:vAlign w:val="center"/>
            <w:hideMark/>
          </w:tcPr>
          <w:p w:rsidR="0041483F" w:rsidRPr="007D11A5" w:rsidRDefault="0041483F" w:rsidP="00CA0E50">
            <w:pPr>
              <w:jc w:val="center"/>
            </w:pPr>
          </w:p>
        </w:tc>
        <w:tc>
          <w:tcPr>
            <w:tcW w:w="733" w:type="dxa"/>
            <w:tcBorders>
              <w:left w:val="single" w:sz="12" w:space="0" w:color="auto"/>
            </w:tcBorders>
            <w:shd w:val="clear" w:color="auto" w:fill="auto"/>
            <w:noWrap/>
            <w:vAlign w:val="center"/>
            <w:hideMark/>
          </w:tcPr>
          <w:p w:rsidR="0041483F" w:rsidRPr="007D11A5" w:rsidRDefault="0041483F" w:rsidP="00CA0E50">
            <w:pPr>
              <w:jc w:val="center"/>
            </w:pPr>
          </w:p>
        </w:tc>
        <w:tc>
          <w:tcPr>
            <w:tcW w:w="734" w:type="dxa"/>
            <w:shd w:val="clear" w:color="auto" w:fill="auto"/>
            <w:noWrap/>
            <w:vAlign w:val="center"/>
            <w:hideMark/>
          </w:tcPr>
          <w:p w:rsidR="0041483F" w:rsidRPr="007D11A5" w:rsidRDefault="0041483F" w:rsidP="00CA0E50">
            <w:pPr>
              <w:jc w:val="center"/>
            </w:pPr>
          </w:p>
        </w:tc>
        <w:tc>
          <w:tcPr>
            <w:tcW w:w="733" w:type="dxa"/>
            <w:shd w:val="clear" w:color="auto" w:fill="auto"/>
            <w:noWrap/>
            <w:vAlign w:val="center"/>
            <w:hideMark/>
          </w:tcPr>
          <w:p w:rsidR="0041483F" w:rsidRPr="007D11A5" w:rsidRDefault="0041483F" w:rsidP="00CA0E50">
            <w:pPr>
              <w:jc w:val="center"/>
            </w:pPr>
          </w:p>
        </w:tc>
        <w:tc>
          <w:tcPr>
            <w:tcW w:w="733" w:type="dxa"/>
            <w:shd w:val="clear" w:color="auto" w:fill="auto"/>
            <w:noWrap/>
            <w:vAlign w:val="center"/>
            <w:hideMark/>
          </w:tcPr>
          <w:p w:rsidR="0041483F" w:rsidRPr="007D11A5" w:rsidRDefault="0041483F" w:rsidP="00CA0E50">
            <w:pPr>
              <w:jc w:val="center"/>
            </w:pPr>
          </w:p>
        </w:tc>
        <w:tc>
          <w:tcPr>
            <w:tcW w:w="733" w:type="dxa"/>
            <w:shd w:val="clear" w:color="auto" w:fill="auto"/>
            <w:noWrap/>
            <w:vAlign w:val="center"/>
            <w:hideMark/>
          </w:tcPr>
          <w:p w:rsidR="0041483F" w:rsidRPr="007D11A5" w:rsidRDefault="0041483F" w:rsidP="00CA0E50">
            <w:pPr>
              <w:jc w:val="center"/>
            </w:pPr>
          </w:p>
        </w:tc>
        <w:tc>
          <w:tcPr>
            <w:tcW w:w="1116" w:type="dxa"/>
            <w:tcBorders>
              <w:right w:val="single" w:sz="12" w:space="0" w:color="auto"/>
            </w:tcBorders>
            <w:shd w:val="clear" w:color="auto" w:fill="auto"/>
            <w:noWrap/>
            <w:vAlign w:val="center"/>
            <w:hideMark/>
          </w:tcPr>
          <w:p w:rsidR="0041483F" w:rsidRPr="007D11A5" w:rsidRDefault="0041483F" w:rsidP="00CA0E50">
            <w:pPr>
              <w:jc w:val="center"/>
            </w:pPr>
          </w:p>
        </w:tc>
        <w:tc>
          <w:tcPr>
            <w:tcW w:w="640" w:type="dxa"/>
            <w:tcBorders>
              <w:left w:val="single" w:sz="12" w:space="0" w:color="auto"/>
            </w:tcBorders>
            <w:shd w:val="clear" w:color="000000" w:fill="DBE5F1"/>
            <w:noWrap/>
            <w:vAlign w:val="center"/>
            <w:hideMark/>
          </w:tcPr>
          <w:p w:rsidR="0041483F" w:rsidRPr="007D11A5" w:rsidRDefault="0041483F" w:rsidP="00CA0E50">
            <w:pPr>
              <w:jc w:val="center"/>
            </w:pPr>
          </w:p>
        </w:tc>
        <w:tc>
          <w:tcPr>
            <w:tcW w:w="640" w:type="dxa"/>
            <w:gridSpan w:val="2"/>
            <w:shd w:val="clear" w:color="auto" w:fill="auto"/>
            <w:noWrap/>
            <w:vAlign w:val="center"/>
            <w:hideMark/>
          </w:tcPr>
          <w:p w:rsidR="0041483F" w:rsidRPr="007D11A5" w:rsidRDefault="0041483F" w:rsidP="00CA0E50">
            <w:pPr>
              <w:jc w:val="center"/>
            </w:pPr>
          </w:p>
        </w:tc>
        <w:tc>
          <w:tcPr>
            <w:tcW w:w="640" w:type="dxa"/>
            <w:gridSpan w:val="2"/>
            <w:shd w:val="clear" w:color="auto" w:fill="auto"/>
            <w:noWrap/>
            <w:vAlign w:val="center"/>
            <w:hideMark/>
          </w:tcPr>
          <w:p w:rsidR="0041483F" w:rsidRPr="00CB5DDA" w:rsidRDefault="0041483F" w:rsidP="00CA0E50">
            <w:pPr>
              <w:jc w:val="center"/>
            </w:pPr>
          </w:p>
        </w:tc>
        <w:tc>
          <w:tcPr>
            <w:tcW w:w="640" w:type="dxa"/>
            <w:gridSpan w:val="2"/>
            <w:shd w:val="clear" w:color="auto" w:fill="auto"/>
            <w:noWrap/>
            <w:vAlign w:val="center"/>
            <w:hideMark/>
          </w:tcPr>
          <w:p w:rsidR="0041483F" w:rsidRPr="00CB5DDA" w:rsidRDefault="0041483F" w:rsidP="00CA0E50">
            <w:pPr>
              <w:jc w:val="center"/>
            </w:pPr>
          </w:p>
        </w:tc>
        <w:tc>
          <w:tcPr>
            <w:tcW w:w="640" w:type="dxa"/>
            <w:shd w:val="clear" w:color="auto" w:fill="auto"/>
            <w:noWrap/>
            <w:vAlign w:val="center"/>
            <w:hideMark/>
          </w:tcPr>
          <w:p w:rsidR="0041483F" w:rsidRPr="00CB5DDA" w:rsidRDefault="0041483F" w:rsidP="00CA0E50">
            <w:pPr>
              <w:jc w:val="center"/>
            </w:pPr>
          </w:p>
        </w:tc>
      </w:tr>
      <w:tr w:rsidR="0041483F" w:rsidRPr="007D11A5" w:rsidTr="00CA0E50">
        <w:tc>
          <w:tcPr>
            <w:tcW w:w="1486" w:type="dxa"/>
            <w:tcBorders>
              <w:right w:val="single" w:sz="12" w:space="0" w:color="auto"/>
            </w:tcBorders>
            <w:shd w:val="clear" w:color="auto" w:fill="auto"/>
            <w:noWrap/>
            <w:vAlign w:val="center"/>
            <w:hideMark/>
          </w:tcPr>
          <w:p w:rsidR="0041483F" w:rsidRPr="007D11A5" w:rsidRDefault="0041483F" w:rsidP="00CA0E50">
            <w:pPr>
              <w:jc w:val="center"/>
            </w:pPr>
          </w:p>
        </w:tc>
        <w:tc>
          <w:tcPr>
            <w:tcW w:w="733" w:type="dxa"/>
            <w:tcBorders>
              <w:left w:val="single" w:sz="12" w:space="0" w:color="auto"/>
            </w:tcBorders>
            <w:shd w:val="clear" w:color="auto" w:fill="auto"/>
            <w:noWrap/>
            <w:vAlign w:val="center"/>
            <w:hideMark/>
          </w:tcPr>
          <w:p w:rsidR="0041483F" w:rsidRPr="007D11A5" w:rsidRDefault="0041483F" w:rsidP="00CA0E50">
            <w:pPr>
              <w:jc w:val="center"/>
            </w:pPr>
          </w:p>
        </w:tc>
        <w:tc>
          <w:tcPr>
            <w:tcW w:w="734" w:type="dxa"/>
            <w:shd w:val="clear" w:color="auto" w:fill="auto"/>
            <w:noWrap/>
            <w:vAlign w:val="center"/>
            <w:hideMark/>
          </w:tcPr>
          <w:p w:rsidR="0041483F" w:rsidRPr="007D11A5" w:rsidRDefault="0041483F" w:rsidP="00CA0E50">
            <w:pPr>
              <w:jc w:val="center"/>
            </w:pPr>
          </w:p>
        </w:tc>
        <w:tc>
          <w:tcPr>
            <w:tcW w:w="733" w:type="dxa"/>
            <w:shd w:val="clear" w:color="auto" w:fill="auto"/>
            <w:noWrap/>
            <w:vAlign w:val="center"/>
            <w:hideMark/>
          </w:tcPr>
          <w:p w:rsidR="0041483F" w:rsidRPr="007D11A5" w:rsidRDefault="0041483F" w:rsidP="00CA0E50">
            <w:pPr>
              <w:jc w:val="center"/>
            </w:pPr>
          </w:p>
        </w:tc>
        <w:tc>
          <w:tcPr>
            <w:tcW w:w="733" w:type="dxa"/>
            <w:shd w:val="clear" w:color="auto" w:fill="auto"/>
            <w:noWrap/>
            <w:vAlign w:val="center"/>
            <w:hideMark/>
          </w:tcPr>
          <w:p w:rsidR="0041483F" w:rsidRPr="007D11A5" w:rsidRDefault="0041483F" w:rsidP="00CA0E50">
            <w:pPr>
              <w:jc w:val="center"/>
            </w:pPr>
          </w:p>
        </w:tc>
        <w:tc>
          <w:tcPr>
            <w:tcW w:w="733" w:type="dxa"/>
            <w:shd w:val="clear" w:color="auto" w:fill="auto"/>
            <w:noWrap/>
            <w:vAlign w:val="center"/>
            <w:hideMark/>
          </w:tcPr>
          <w:p w:rsidR="0041483F" w:rsidRPr="007D11A5" w:rsidRDefault="0041483F" w:rsidP="00CA0E50">
            <w:pPr>
              <w:jc w:val="center"/>
            </w:pPr>
          </w:p>
        </w:tc>
        <w:tc>
          <w:tcPr>
            <w:tcW w:w="1116" w:type="dxa"/>
            <w:tcBorders>
              <w:right w:val="single" w:sz="12" w:space="0" w:color="auto"/>
            </w:tcBorders>
            <w:shd w:val="clear" w:color="auto" w:fill="auto"/>
            <w:noWrap/>
            <w:vAlign w:val="center"/>
            <w:hideMark/>
          </w:tcPr>
          <w:p w:rsidR="0041483F" w:rsidRPr="007D11A5" w:rsidRDefault="0041483F" w:rsidP="00CA0E50">
            <w:pPr>
              <w:jc w:val="center"/>
            </w:pPr>
          </w:p>
        </w:tc>
        <w:tc>
          <w:tcPr>
            <w:tcW w:w="640" w:type="dxa"/>
            <w:tcBorders>
              <w:left w:val="single" w:sz="12" w:space="0" w:color="auto"/>
            </w:tcBorders>
            <w:shd w:val="clear" w:color="auto" w:fill="auto"/>
            <w:noWrap/>
            <w:vAlign w:val="center"/>
            <w:hideMark/>
          </w:tcPr>
          <w:p w:rsidR="0041483F" w:rsidRPr="007D11A5" w:rsidRDefault="0041483F" w:rsidP="00CA0E50">
            <w:pPr>
              <w:jc w:val="center"/>
            </w:pPr>
          </w:p>
        </w:tc>
        <w:tc>
          <w:tcPr>
            <w:tcW w:w="640" w:type="dxa"/>
            <w:gridSpan w:val="2"/>
            <w:shd w:val="clear" w:color="auto" w:fill="auto"/>
            <w:noWrap/>
            <w:vAlign w:val="center"/>
            <w:hideMark/>
          </w:tcPr>
          <w:p w:rsidR="0041483F" w:rsidRPr="007D11A5" w:rsidRDefault="0041483F" w:rsidP="00CA0E50">
            <w:pPr>
              <w:jc w:val="center"/>
            </w:pPr>
          </w:p>
        </w:tc>
        <w:tc>
          <w:tcPr>
            <w:tcW w:w="640" w:type="dxa"/>
            <w:gridSpan w:val="2"/>
            <w:shd w:val="clear" w:color="auto" w:fill="auto"/>
            <w:noWrap/>
            <w:vAlign w:val="center"/>
            <w:hideMark/>
          </w:tcPr>
          <w:p w:rsidR="0041483F" w:rsidRPr="00CB5DDA" w:rsidRDefault="0041483F" w:rsidP="00CA0E50">
            <w:pPr>
              <w:jc w:val="center"/>
            </w:pPr>
          </w:p>
        </w:tc>
        <w:tc>
          <w:tcPr>
            <w:tcW w:w="640" w:type="dxa"/>
            <w:gridSpan w:val="2"/>
            <w:shd w:val="clear" w:color="auto" w:fill="auto"/>
            <w:noWrap/>
            <w:vAlign w:val="center"/>
            <w:hideMark/>
          </w:tcPr>
          <w:p w:rsidR="0041483F" w:rsidRPr="00CB5DDA" w:rsidRDefault="0041483F" w:rsidP="00CA0E50">
            <w:pPr>
              <w:jc w:val="center"/>
            </w:pPr>
          </w:p>
        </w:tc>
        <w:tc>
          <w:tcPr>
            <w:tcW w:w="640" w:type="dxa"/>
            <w:shd w:val="clear" w:color="auto" w:fill="auto"/>
            <w:noWrap/>
            <w:vAlign w:val="center"/>
            <w:hideMark/>
          </w:tcPr>
          <w:p w:rsidR="0041483F" w:rsidRPr="00CB5DDA" w:rsidRDefault="0041483F" w:rsidP="00CA0E50">
            <w:pPr>
              <w:jc w:val="center"/>
            </w:pPr>
          </w:p>
        </w:tc>
      </w:tr>
      <w:tr w:rsidR="0041483F" w:rsidRPr="007D11A5" w:rsidTr="00CA0E50">
        <w:tc>
          <w:tcPr>
            <w:tcW w:w="1486" w:type="dxa"/>
            <w:tcBorders>
              <w:right w:val="single" w:sz="12" w:space="0" w:color="auto"/>
            </w:tcBorders>
            <w:shd w:val="clear" w:color="auto" w:fill="auto"/>
            <w:noWrap/>
            <w:vAlign w:val="center"/>
            <w:hideMark/>
          </w:tcPr>
          <w:p w:rsidR="0041483F" w:rsidRPr="007D11A5" w:rsidRDefault="0041483F" w:rsidP="00CA0E50">
            <w:pPr>
              <w:jc w:val="center"/>
            </w:pPr>
            <w:r w:rsidRPr="007D11A5">
              <w:t>ELL</w:t>
            </w:r>
          </w:p>
        </w:tc>
        <w:tc>
          <w:tcPr>
            <w:tcW w:w="733" w:type="dxa"/>
            <w:tcBorders>
              <w:left w:val="single" w:sz="12" w:space="0" w:color="auto"/>
            </w:tcBorders>
            <w:shd w:val="clear" w:color="auto" w:fill="auto"/>
            <w:noWrap/>
            <w:vAlign w:val="center"/>
            <w:hideMark/>
          </w:tcPr>
          <w:p w:rsidR="0041483F" w:rsidRPr="007D11A5" w:rsidRDefault="0041483F" w:rsidP="00CA0E50">
            <w:pPr>
              <w:jc w:val="center"/>
            </w:pPr>
            <w:r w:rsidRPr="007D11A5">
              <w:t>51.2</w:t>
            </w:r>
          </w:p>
        </w:tc>
        <w:tc>
          <w:tcPr>
            <w:tcW w:w="734" w:type="dxa"/>
            <w:shd w:val="clear" w:color="auto" w:fill="auto"/>
            <w:noWrap/>
            <w:vAlign w:val="center"/>
            <w:hideMark/>
          </w:tcPr>
          <w:p w:rsidR="0041483F" w:rsidRPr="007D11A5" w:rsidRDefault="0041483F" w:rsidP="00CA0E50">
            <w:pPr>
              <w:jc w:val="center"/>
            </w:pPr>
            <w:r w:rsidRPr="007D11A5">
              <w:t>-</w:t>
            </w:r>
          </w:p>
        </w:tc>
        <w:tc>
          <w:tcPr>
            <w:tcW w:w="733" w:type="dxa"/>
            <w:shd w:val="clear" w:color="auto" w:fill="auto"/>
            <w:noWrap/>
            <w:vAlign w:val="center"/>
            <w:hideMark/>
          </w:tcPr>
          <w:p w:rsidR="0041483F" w:rsidRPr="007D11A5" w:rsidRDefault="0041483F" w:rsidP="00CA0E50">
            <w:pPr>
              <w:jc w:val="center"/>
            </w:pPr>
            <w:r w:rsidRPr="007D11A5">
              <w:t>-</w:t>
            </w:r>
          </w:p>
        </w:tc>
        <w:tc>
          <w:tcPr>
            <w:tcW w:w="733" w:type="dxa"/>
            <w:shd w:val="clear" w:color="auto" w:fill="auto"/>
            <w:noWrap/>
            <w:vAlign w:val="center"/>
            <w:hideMark/>
          </w:tcPr>
          <w:p w:rsidR="0041483F" w:rsidRPr="007D11A5" w:rsidRDefault="0041483F" w:rsidP="00CA0E50">
            <w:pPr>
              <w:jc w:val="center"/>
            </w:pPr>
            <w:r w:rsidRPr="007D11A5">
              <w:t>-</w:t>
            </w:r>
          </w:p>
        </w:tc>
        <w:tc>
          <w:tcPr>
            <w:tcW w:w="733" w:type="dxa"/>
            <w:shd w:val="clear" w:color="auto" w:fill="auto"/>
            <w:noWrap/>
            <w:vAlign w:val="center"/>
            <w:hideMark/>
          </w:tcPr>
          <w:p w:rsidR="0041483F" w:rsidRPr="007D11A5" w:rsidRDefault="0041483F" w:rsidP="00CA0E50">
            <w:pPr>
              <w:jc w:val="center"/>
            </w:pPr>
            <w:r w:rsidRPr="007D11A5">
              <w:t>32.4</w:t>
            </w:r>
          </w:p>
        </w:tc>
        <w:tc>
          <w:tcPr>
            <w:tcW w:w="1116" w:type="dxa"/>
            <w:tcBorders>
              <w:right w:val="single" w:sz="12" w:space="0" w:color="auto"/>
            </w:tcBorders>
            <w:shd w:val="clear" w:color="auto" w:fill="auto"/>
            <w:noWrap/>
            <w:vAlign w:val="center"/>
            <w:hideMark/>
          </w:tcPr>
          <w:p w:rsidR="0041483F" w:rsidRPr="007D11A5" w:rsidRDefault="0041483F" w:rsidP="00CA0E50">
            <w:pPr>
              <w:jc w:val="center"/>
            </w:pPr>
            <w:r w:rsidRPr="007D11A5">
              <w:t>-</w:t>
            </w:r>
          </w:p>
        </w:tc>
        <w:tc>
          <w:tcPr>
            <w:tcW w:w="800" w:type="dxa"/>
            <w:gridSpan w:val="2"/>
            <w:tcBorders>
              <w:left w:val="single" w:sz="12" w:space="0" w:color="auto"/>
            </w:tcBorders>
            <w:shd w:val="clear" w:color="auto" w:fill="auto"/>
            <w:noWrap/>
            <w:vAlign w:val="center"/>
            <w:hideMark/>
          </w:tcPr>
          <w:p w:rsidR="0041483F" w:rsidRPr="007D11A5" w:rsidRDefault="0041483F" w:rsidP="00CA0E50">
            <w:pPr>
              <w:jc w:val="center"/>
            </w:pPr>
            <w:r>
              <w:t>18.2</w:t>
            </w:r>
          </w:p>
        </w:tc>
        <w:tc>
          <w:tcPr>
            <w:tcW w:w="800" w:type="dxa"/>
            <w:gridSpan w:val="2"/>
            <w:shd w:val="clear" w:color="auto" w:fill="auto"/>
            <w:noWrap/>
            <w:vAlign w:val="center"/>
            <w:hideMark/>
          </w:tcPr>
          <w:p w:rsidR="0041483F" w:rsidRPr="007D11A5" w:rsidRDefault="0041483F" w:rsidP="00CA0E50">
            <w:pPr>
              <w:jc w:val="center"/>
            </w:pPr>
            <w:r>
              <w:t>35.0</w:t>
            </w:r>
          </w:p>
        </w:tc>
        <w:tc>
          <w:tcPr>
            <w:tcW w:w="800" w:type="dxa"/>
            <w:gridSpan w:val="2"/>
            <w:shd w:val="clear" w:color="auto" w:fill="auto"/>
            <w:noWrap/>
            <w:vAlign w:val="center"/>
            <w:hideMark/>
          </w:tcPr>
          <w:p w:rsidR="0041483F" w:rsidRPr="00CB5DDA" w:rsidRDefault="0041483F" w:rsidP="00CA0E50">
            <w:pPr>
              <w:jc w:val="center"/>
            </w:pPr>
            <w:r w:rsidRPr="00CB5DDA">
              <w:t>-</w:t>
            </w:r>
          </w:p>
        </w:tc>
        <w:tc>
          <w:tcPr>
            <w:tcW w:w="800" w:type="dxa"/>
            <w:gridSpan w:val="2"/>
            <w:shd w:val="clear" w:color="auto" w:fill="auto"/>
            <w:noWrap/>
            <w:vAlign w:val="center"/>
            <w:hideMark/>
          </w:tcPr>
          <w:p w:rsidR="0041483F" w:rsidRPr="00CB5DDA" w:rsidRDefault="0041483F" w:rsidP="00CA0E50">
            <w:pPr>
              <w:jc w:val="center"/>
            </w:pPr>
            <w:r w:rsidRPr="00CB5DDA">
              <w:t>36.4</w:t>
            </w:r>
          </w:p>
        </w:tc>
      </w:tr>
      <w:tr w:rsidR="0041483F" w:rsidRPr="007D11A5" w:rsidTr="00CA0E50">
        <w:tc>
          <w:tcPr>
            <w:tcW w:w="1486" w:type="dxa"/>
            <w:tcBorders>
              <w:right w:val="single" w:sz="12" w:space="0" w:color="auto"/>
            </w:tcBorders>
            <w:shd w:val="clear" w:color="auto" w:fill="auto"/>
            <w:noWrap/>
            <w:vAlign w:val="center"/>
            <w:hideMark/>
          </w:tcPr>
          <w:p w:rsidR="0041483F" w:rsidRPr="007D11A5" w:rsidRDefault="0041483F" w:rsidP="00CA0E50">
            <w:pPr>
              <w:jc w:val="center"/>
            </w:pPr>
            <w:r w:rsidRPr="007D11A5">
              <w:t>Low SES</w:t>
            </w:r>
          </w:p>
        </w:tc>
        <w:tc>
          <w:tcPr>
            <w:tcW w:w="733" w:type="dxa"/>
            <w:tcBorders>
              <w:left w:val="single" w:sz="12" w:space="0" w:color="auto"/>
            </w:tcBorders>
            <w:shd w:val="clear" w:color="auto" w:fill="auto"/>
            <w:noWrap/>
            <w:vAlign w:val="center"/>
            <w:hideMark/>
          </w:tcPr>
          <w:p w:rsidR="0041483F" w:rsidRPr="007D11A5" w:rsidRDefault="0041483F" w:rsidP="00CA0E50">
            <w:pPr>
              <w:jc w:val="center"/>
            </w:pPr>
            <w:r w:rsidRPr="007D11A5">
              <w:t>56.4</w:t>
            </w:r>
          </w:p>
        </w:tc>
        <w:tc>
          <w:tcPr>
            <w:tcW w:w="734" w:type="dxa"/>
            <w:shd w:val="clear" w:color="auto" w:fill="auto"/>
            <w:noWrap/>
            <w:vAlign w:val="center"/>
            <w:hideMark/>
          </w:tcPr>
          <w:p w:rsidR="0041483F" w:rsidRPr="007D11A5" w:rsidRDefault="0041483F" w:rsidP="00CA0E50">
            <w:pPr>
              <w:jc w:val="center"/>
            </w:pPr>
            <w:r w:rsidRPr="007D11A5">
              <w:t>60.5</w:t>
            </w:r>
          </w:p>
        </w:tc>
        <w:tc>
          <w:tcPr>
            <w:tcW w:w="733" w:type="dxa"/>
            <w:shd w:val="clear" w:color="auto" w:fill="auto"/>
            <w:noWrap/>
            <w:vAlign w:val="center"/>
            <w:hideMark/>
          </w:tcPr>
          <w:p w:rsidR="0041483F" w:rsidRPr="007D11A5" w:rsidRDefault="0041483F" w:rsidP="00CA0E50">
            <w:pPr>
              <w:jc w:val="center"/>
            </w:pPr>
            <w:r w:rsidRPr="007D11A5">
              <w:t>71.3</w:t>
            </w:r>
          </w:p>
        </w:tc>
        <w:tc>
          <w:tcPr>
            <w:tcW w:w="733" w:type="dxa"/>
            <w:shd w:val="clear" w:color="auto" w:fill="auto"/>
            <w:noWrap/>
            <w:vAlign w:val="center"/>
            <w:hideMark/>
          </w:tcPr>
          <w:p w:rsidR="0041483F" w:rsidRPr="007D11A5" w:rsidRDefault="0041483F" w:rsidP="00CA0E50">
            <w:pPr>
              <w:jc w:val="center"/>
            </w:pPr>
            <w:r w:rsidRPr="007D11A5">
              <w:t>64.2</w:t>
            </w:r>
          </w:p>
        </w:tc>
        <w:tc>
          <w:tcPr>
            <w:tcW w:w="733" w:type="dxa"/>
            <w:shd w:val="clear" w:color="auto" w:fill="auto"/>
            <w:noWrap/>
            <w:vAlign w:val="center"/>
            <w:hideMark/>
          </w:tcPr>
          <w:p w:rsidR="0041483F" w:rsidRPr="007D11A5" w:rsidRDefault="0041483F" w:rsidP="00CA0E50">
            <w:pPr>
              <w:jc w:val="center"/>
            </w:pPr>
            <w:r w:rsidRPr="007D11A5">
              <w:t>53.7</w:t>
            </w:r>
          </w:p>
        </w:tc>
        <w:tc>
          <w:tcPr>
            <w:tcW w:w="1116" w:type="dxa"/>
            <w:tcBorders>
              <w:right w:val="single" w:sz="12" w:space="0" w:color="auto"/>
            </w:tcBorders>
            <w:shd w:val="clear" w:color="auto" w:fill="auto"/>
            <w:noWrap/>
            <w:vAlign w:val="center"/>
            <w:hideMark/>
          </w:tcPr>
          <w:p w:rsidR="0041483F" w:rsidRPr="007D11A5" w:rsidRDefault="0041483F" w:rsidP="00CA0E50">
            <w:pPr>
              <w:jc w:val="center"/>
            </w:pPr>
            <w:r w:rsidRPr="007D11A5">
              <w:t>-10.5</w:t>
            </w:r>
          </w:p>
        </w:tc>
        <w:tc>
          <w:tcPr>
            <w:tcW w:w="800" w:type="dxa"/>
            <w:gridSpan w:val="2"/>
            <w:tcBorders>
              <w:left w:val="single" w:sz="12" w:space="0" w:color="auto"/>
            </w:tcBorders>
            <w:shd w:val="clear" w:color="auto" w:fill="auto"/>
            <w:noWrap/>
            <w:vAlign w:val="center"/>
            <w:hideMark/>
          </w:tcPr>
          <w:p w:rsidR="0041483F" w:rsidRPr="007D11A5" w:rsidRDefault="0041483F" w:rsidP="00CA0E50">
            <w:pPr>
              <w:jc w:val="center"/>
            </w:pPr>
            <w:r>
              <w:t>27.7</w:t>
            </w:r>
          </w:p>
        </w:tc>
        <w:tc>
          <w:tcPr>
            <w:tcW w:w="800" w:type="dxa"/>
            <w:gridSpan w:val="2"/>
            <w:shd w:val="clear" w:color="auto" w:fill="auto"/>
            <w:noWrap/>
            <w:vAlign w:val="center"/>
            <w:hideMark/>
          </w:tcPr>
          <w:p w:rsidR="0041483F" w:rsidRPr="007D11A5" w:rsidRDefault="0041483F" w:rsidP="00CA0E50">
            <w:pPr>
              <w:jc w:val="center"/>
            </w:pPr>
            <w:r>
              <w:t>36.0</w:t>
            </w:r>
          </w:p>
        </w:tc>
        <w:tc>
          <w:tcPr>
            <w:tcW w:w="800" w:type="dxa"/>
            <w:gridSpan w:val="2"/>
            <w:shd w:val="clear" w:color="auto" w:fill="auto"/>
            <w:noWrap/>
            <w:vAlign w:val="center"/>
            <w:hideMark/>
          </w:tcPr>
          <w:p w:rsidR="0041483F" w:rsidRPr="00CB5DDA" w:rsidRDefault="0041483F" w:rsidP="00CA0E50">
            <w:pPr>
              <w:jc w:val="center"/>
            </w:pPr>
            <w:r w:rsidRPr="00CB5DDA">
              <w:t>7.1</w:t>
            </w:r>
          </w:p>
        </w:tc>
        <w:tc>
          <w:tcPr>
            <w:tcW w:w="800" w:type="dxa"/>
            <w:gridSpan w:val="2"/>
            <w:shd w:val="clear" w:color="auto" w:fill="auto"/>
            <w:noWrap/>
            <w:vAlign w:val="center"/>
            <w:hideMark/>
          </w:tcPr>
          <w:p w:rsidR="0041483F" w:rsidRPr="00CB5DDA" w:rsidRDefault="0041483F" w:rsidP="00CA0E50">
            <w:pPr>
              <w:jc w:val="center"/>
            </w:pPr>
            <w:r w:rsidRPr="00CB5DDA">
              <w:t>24.4</w:t>
            </w:r>
          </w:p>
        </w:tc>
      </w:tr>
      <w:tr w:rsidR="0041483F" w:rsidRPr="007D11A5" w:rsidTr="00CA0E50">
        <w:tc>
          <w:tcPr>
            <w:tcW w:w="1486" w:type="dxa"/>
            <w:tcBorders>
              <w:right w:val="single" w:sz="12" w:space="0" w:color="auto"/>
            </w:tcBorders>
            <w:shd w:val="clear" w:color="auto" w:fill="auto"/>
            <w:noWrap/>
            <w:vAlign w:val="center"/>
            <w:hideMark/>
          </w:tcPr>
          <w:p w:rsidR="0041483F" w:rsidRPr="007D11A5" w:rsidRDefault="0041483F" w:rsidP="00CA0E50">
            <w:pPr>
              <w:jc w:val="center"/>
            </w:pPr>
            <w:r w:rsidRPr="007D11A5">
              <w:t>Hispanic</w:t>
            </w:r>
          </w:p>
        </w:tc>
        <w:tc>
          <w:tcPr>
            <w:tcW w:w="733" w:type="dxa"/>
            <w:tcBorders>
              <w:left w:val="single" w:sz="12" w:space="0" w:color="auto"/>
            </w:tcBorders>
            <w:shd w:val="clear" w:color="auto" w:fill="auto"/>
            <w:noWrap/>
            <w:vAlign w:val="center"/>
            <w:hideMark/>
          </w:tcPr>
          <w:p w:rsidR="0041483F" w:rsidRPr="007D11A5" w:rsidRDefault="0041483F" w:rsidP="00CA0E50">
            <w:pPr>
              <w:jc w:val="center"/>
            </w:pPr>
            <w:r w:rsidRPr="007D11A5">
              <w:t>54.3</w:t>
            </w:r>
          </w:p>
        </w:tc>
        <w:tc>
          <w:tcPr>
            <w:tcW w:w="734" w:type="dxa"/>
            <w:shd w:val="clear" w:color="auto" w:fill="auto"/>
            <w:noWrap/>
            <w:vAlign w:val="center"/>
            <w:hideMark/>
          </w:tcPr>
          <w:p w:rsidR="0041483F" w:rsidRPr="007D11A5" w:rsidRDefault="0041483F" w:rsidP="00CA0E50">
            <w:pPr>
              <w:jc w:val="center"/>
            </w:pPr>
            <w:r w:rsidRPr="007D11A5">
              <w:t>58.5</w:t>
            </w:r>
          </w:p>
        </w:tc>
        <w:tc>
          <w:tcPr>
            <w:tcW w:w="733" w:type="dxa"/>
            <w:shd w:val="clear" w:color="auto" w:fill="auto"/>
            <w:noWrap/>
            <w:vAlign w:val="center"/>
            <w:hideMark/>
          </w:tcPr>
          <w:p w:rsidR="0041483F" w:rsidRPr="007D11A5" w:rsidRDefault="0041483F" w:rsidP="00CA0E50">
            <w:pPr>
              <w:jc w:val="center"/>
            </w:pPr>
            <w:r w:rsidRPr="007D11A5">
              <w:t>76.2</w:t>
            </w:r>
          </w:p>
        </w:tc>
        <w:tc>
          <w:tcPr>
            <w:tcW w:w="733" w:type="dxa"/>
            <w:shd w:val="clear" w:color="auto" w:fill="auto"/>
            <w:noWrap/>
            <w:vAlign w:val="center"/>
            <w:hideMark/>
          </w:tcPr>
          <w:p w:rsidR="0041483F" w:rsidRPr="007D11A5" w:rsidRDefault="0041483F" w:rsidP="00CA0E50">
            <w:pPr>
              <w:jc w:val="center"/>
            </w:pPr>
            <w:r w:rsidRPr="007D11A5">
              <w:t>61.5</w:t>
            </w:r>
          </w:p>
        </w:tc>
        <w:tc>
          <w:tcPr>
            <w:tcW w:w="733" w:type="dxa"/>
            <w:shd w:val="clear" w:color="auto" w:fill="auto"/>
            <w:noWrap/>
            <w:vAlign w:val="center"/>
            <w:hideMark/>
          </w:tcPr>
          <w:p w:rsidR="0041483F" w:rsidRPr="007D11A5" w:rsidRDefault="0041483F" w:rsidP="00CA0E50">
            <w:pPr>
              <w:jc w:val="center"/>
            </w:pPr>
            <w:r w:rsidRPr="007D11A5">
              <w:t>44.4</w:t>
            </w:r>
          </w:p>
        </w:tc>
        <w:tc>
          <w:tcPr>
            <w:tcW w:w="1116" w:type="dxa"/>
            <w:tcBorders>
              <w:right w:val="single" w:sz="12" w:space="0" w:color="auto"/>
            </w:tcBorders>
            <w:shd w:val="clear" w:color="auto" w:fill="auto"/>
            <w:noWrap/>
            <w:vAlign w:val="center"/>
            <w:hideMark/>
          </w:tcPr>
          <w:p w:rsidR="0041483F" w:rsidRPr="007D11A5" w:rsidRDefault="0041483F" w:rsidP="00CA0E50">
            <w:pPr>
              <w:jc w:val="center"/>
            </w:pPr>
            <w:r w:rsidRPr="007D11A5">
              <w:t>-17.1</w:t>
            </w:r>
          </w:p>
        </w:tc>
        <w:tc>
          <w:tcPr>
            <w:tcW w:w="800" w:type="dxa"/>
            <w:gridSpan w:val="2"/>
            <w:tcBorders>
              <w:left w:val="single" w:sz="12" w:space="0" w:color="auto"/>
            </w:tcBorders>
            <w:shd w:val="clear" w:color="auto" w:fill="auto"/>
            <w:noWrap/>
            <w:vAlign w:val="center"/>
            <w:hideMark/>
          </w:tcPr>
          <w:p w:rsidR="0041483F" w:rsidRPr="007D11A5" w:rsidRDefault="0041483F" w:rsidP="00CA0E50">
            <w:pPr>
              <w:jc w:val="center"/>
            </w:pPr>
            <w:r>
              <w:t>21.1</w:t>
            </w:r>
          </w:p>
        </w:tc>
        <w:tc>
          <w:tcPr>
            <w:tcW w:w="800" w:type="dxa"/>
            <w:gridSpan w:val="2"/>
            <w:shd w:val="clear" w:color="auto" w:fill="auto"/>
            <w:noWrap/>
            <w:vAlign w:val="center"/>
            <w:hideMark/>
          </w:tcPr>
          <w:p w:rsidR="0041483F" w:rsidRPr="007D11A5" w:rsidRDefault="0041483F" w:rsidP="00CA0E50">
            <w:pPr>
              <w:jc w:val="center"/>
            </w:pPr>
            <w:r>
              <w:t>31.8</w:t>
            </w:r>
          </w:p>
        </w:tc>
        <w:tc>
          <w:tcPr>
            <w:tcW w:w="800" w:type="dxa"/>
            <w:gridSpan w:val="2"/>
            <w:shd w:val="clear" w:color="auto" w:fill="auto"/>
            <w:noWrap/>
            <w:vAlign w:val="center"/>
            <w:hideMark/>
          </w:tcPr>
          <w:p w:rsidR="0041483F" w:rsidRPr="00CB5DDA" w:rsidRDefault="0041483F" w:rsidP="00CA0E50">
            <w:pPr>
              <w:jc w:val="center"/>
            </w:pPr>
            <w:r w:rsidRPr="00CB5DDA">
              <w:t>-</w:t>
            </w:r>
          </w:p>
        </w:tc>
        <w:tc>
          <w:tcPr>
            <w:tcW w:w="800" w:type="dxa"/>
            <w:gridSpan w:val="2"/>
            <w:shd w:val="clear" w:color="auto" w:fill="auto"/>
            <w:noWrap/>
            <w:vAlign w:val="center"/>
            <w:hideMark/>
          </w:tcPr>
          <w:p w:rsidR="0041483F" w:rsidRPr="00CB5DDA" w:rsidRDefault="0041483F" w:rsidP="00CA0E50">
            <w:pPr>
              <w:jc w:val="center"/>
            </w:pPr>
            <w:r w:rsidRPr="00CB5DDA">
              <w:t>21.1</w:t>
            </w:r>
          </w:p>
        </w:tc>
      </w:tr>
      <w:tr w:rsidR="0041483F" w:rsidRPr="007D11A5" w:rsidTr="00CA0E50">
        <w:tc>
          <w:tcPr>
            <w:tcW w:w="1486" w:type="dxa"/>
            <w:tcBorders>
              <w:right w:val="single" w:sz="12" w:space="0" w:color="auto"/>
            </w:tcBorders>
            <w:shd w:val="clear" w:color="auto" w:fill="auto"/>
            <w:noWrap/>
            <w:vAlign w:val="center"/>
            <w:hideMark/>
          </w:tcPr>
          <w:p w:rsidR="0041483F" w:rsidRPr="007D11A5" w:rsidRDefault="0041483F" w:rsidP="00CA0E50">
            <w:pPr>
              <w:jc w:val="center"/>
            </w:pPr>
          </w:p>
        </w:tc>
        <w:tc>
          <w:tcPr>
            <w:tcW w:w="733" w:type="dxa"/>
            <w:tcBorders>
              <w:left w:val="single" w:sz="12" w:space="0" w:color="auto"/>
            </w:tcBorders>
            <w:shd w:val="clear" w:color="auto" w:fill="auto"/>
            <w:noWrap/>
            <w:vAlign w:val="center"/>
            <w:hideMark/>
          </w:tcPr>
          <w:p w:rsidR="0041483F" w:rsidRPr="007D11A5" w:rsidRDefault="0041483F" w:rsidP="00CA0E50">
            <w:pPr>
              <w:jc w:val="center"/>
            </w:pPr>
          </w:p>
        </w:tc>
        <w:tc>
          <w:tcPr>
            <w:tcW w:w="734" w:type="dxa"/>
            <w:shd w:val="clear" w:color="auto" w:fill="auto"/>
            <w:noWrap/>
            <w:vAlign w:val="center"/>
            <w:hideMark/>
          </w:tcPr>
          <w:p w:rsidR="0041483F" w:rsidRPr="007D11A5" w:rsidRDefault="0041483F" w:rsidP="00CA0E50">
            <w:pPr>
              <w:jc w:val="center"/>
            </w:pPr>
          </w:p>
        </w:tc>
        <w:tc>
          <w:tcPr>
            <w:tcW w:w="733" w:type="dxa"/>
            <w:shd w:val="clear" w:color="auto" w:fill="auto"/>
            <w:noWrap/>
            <w:vAlign w:val="center"/>
            <w:hideMark/>
          </w:tcPr>
          <w:p w:rsidR="0041483F" w:rsidRPr="007D11A5" w:rsidRDefault="0041483F" w:rsidP="00CA0E50">
            <w:pPr>
              <w:jc w:val="center"/>
            </w:pPr>
          </w:p>
        </w:tc>
        <w:tc>
          <w:tcPr>
            <w:tcW w:w="733" w:type="dxa"/>
            <w:shd w:val="clear" w:color="auto" w:fill="auto"/>
            <w:noWrap/>
            <w:vAlign w:val="center"/>
            <w:hideMark/>
          </w:tcPr>
          <w:p w:rsidR="0041483F" w:rsidRPr="007D11A5" w:rsidRDefault="0041483F" w:rsidP="00CA0E50">
            <w:pPr>
              <w:jc w:val="center"/>
            </w:pPr>
          </w:p>
        </w:tc>
        <w:tc>
          <w:tcPr>
            <w:tcW w:w="733" w:type="dxa"/>
            <w:shd w:val="clear" w:color="auto" w:fill="auto"/>
            <w:noWrap/>
            <w:vAlign w:val="center"/>
            <w:hideMark/>
          </w:tcPr>
          <w:p w:rsidR="0041483F" w:rsidRPr="007D11A5" w:rsidRDefault="0041483F" w:rsidP="00CA0E50">
            <w:pPr>
              <w:jc w:val="center"/>
            </w:pPr>
          </w:p>
        </w:tc>
        <w:tc>
          <w:tcPr>
            <w:tcW w:w="1116" w:type="dxa"/>
            <w:tcBorders>
              <w:right w:val="single" w:sz="12" w:space="0" w:color="auto"/>
            </w:tcBorders>
            <w:shd w:val="clear" w:color="auto" w:fill="auto"/>
            <w:noWrap/>
            <w:vAlign w:val="center"/>
            <w:hideMark/>
          </w:tcPr>
          <w:p w:rsidR="0041483F" w:rsidRPr="007D11A5" w:rsidRDefault="0041483F" w:rsidP="00CA0E50">
            <w:pPr>
              <w:jc w:val="center"/>
            </w:pPr>
          </w:p>
        </w:tc>
        <w:tc>
          <w:tcPr>
            <w:tcW w:w="640" w:type="dxa"/>
            <w:tcBorders>
              <w:left w:val="single" w:sz="12" w:space="0" w:color="auto"/>
            </w:tcBorders>
            <w:shd w:val="clear" w:color="auto" w:fill="auto"/>
            <w:noWrap/>
            <w:vAlign w:val="center"/>
            <w:hideMark/>
          </w:tcPr>
          <w:p w:rsidR="0041483F" w:rsidRPr="007D11A5" w:rsidRDefault="0041483F" w:rsidP="00CA0E50">
            <w:pPr>
              <w:jc w:val="center"/>
            </w:pPr>
          </w:p>
        </w:tc>
        <w:tc>
          <w:tcPr>
            <w:tcW w:w="640" w:type="dxa"/>
            <w:gridSpan w:val="2"/>
            <w:shd w:val="clear" w:color="auto" w:fill="auto"/>
            <w:noWrap/>
            <w:vAlign w:val="center"/>
            <w:hideMark/>
          </w:tcPr>
          <w:p w:rsidR="0041483F" w:rsidRPr="007D11A5" w:rsidRDefault="0041483F" w:rsidP="00CA0E50">
            <w:pPr>
              <w:jc w:val="center"/>
            </w:pPr>
          </w:p>
        </w:tc>
        <w:tc>
          <w:tcPr>
            <w:tcW w:w="640" w:type="dxa"/>
            <w:gridSpan w:val="2"/>
            <w:shd w:val="clear" w:color="auto" w:fill="auto"/>
            <w:noWrap/>
            <w:vAlign w:val="center"/>
            <w:hideMark/>
          </w:tcPr>
          <w:p w:rsidR="0041483F" w:rsidRPr="00CB5DDA" w:rsidRDefault="0041483F" w:rsidP="00CA0E50">
            <w:pPr>
              <w:jc w:val="center"/>
            </w:pPr>
          </w:p>
        </w:tc>
        <w:tc>
          <w:tcPr>
            <w:tcW w:w="640" w:type="dxa"/>
            <w:gridSpan w:val="2"/>
            <w:shd w:val="clear" w:color="auto" w:fill="auto"/>
            <w:noWrap/>
            <w:vAlign w:val="center"/>
            <w:hideMark/>
          </w:tcPr>
          <w:p w:rsidR="0041483F" w:rsidRPr="00CB5DDA" w:rsidRDefault="0041483F" w:rsidP="00CA0E50">
            <w:pPr>
              <w:jc w:val="center"/>
            </w:pPr>
          </w:p>
        </w:tc>
        <w:tc>
          <w:tcPr>
            <w:tcW w:w="640" w:type="dxa"/>
            <w:shd w:val="clear" w:color="auto" w:fill="auto"/>
            <w:noWrap/>
            <w:vAlign w:val="center"/>
            <w:hideMark/>
          </w:tcPr>
          <w:p w:rsidR="0041483F" w:rsidRPr="00CB5DDA" w:rsidRDefault="0041483F" w:rsidP="00CA0E50">
            <w:pPr>
              <w:jc w:val="center"/>
            </w:pPr>
          </w:p>
        </w:tc>
      </w:tr>
      <w:tr w:rsidR="0041483F" w:rsidRPr="007D11A5" w:rsidTr="00CA0E50">
        <w:tc>
          <w:tcPr>
            <w:tcW w:w="1486" w:type="dxa"/>
            <w:tcBorders>
              <w:right w:val="single" w:sz="12" w:space="0" w:color="auto"/>
            </w:tcBorders>
            <w:shd w:val="clear" w:color="auto" w:fill="auto"/>
            <w:noWrap/>
            <w:vAlign w:val="center"/>
            <w:hideMark/>
          </w:tcPr>
          <w:p w:rsidR="0041483F" w:rsidRPr="007D11A5" w:rsidRDefault="0041483F" w:rsidP="00CA0E50">
            <w:pPr>
              <w:jc w:val="center"/>
            </w:pPr>
          </w:p>
        </w:tc>
        <w:tc>
          <w:tcPr>
            <w:tcW w:w="733" w:type="dxa"/>
            <w:tcBorders>
              <w:left w:val="single" w:sz="12" w:space="0" w:color="auto"/>
            </w:tcBorders>
            <w:shd w:val="clear" w:color="auto" w:fill="auto"/>
            <w:noWrap/>
            <w:vAlign w:val="center"/>
            <w:hideMark/>
          </w:tcPr>
          <w:p w:rsidR="0041483F" w:rsidRPr="007D11A5" w:rsidRDefault="0041483F" w:rsidP="00CA0E50">
            <w:pPr>
              <w:jc w:val="center"/>
            </w:pPr>
          </w:p>
        </w:tc>
        <w:tc>
          <w:tcPr>
            <w:tcW w:w="734" w:type="dxa"/>
            <w:shd w:val="clear" w:color="auto" w:fill="auto"/>
            <w:noWrap/>
            <w:vAlign w:val="center"/>
            <w:hideMark/>
          </w:tcPr>
          <w:p w:rsidR="0041483F" w:rsidRPr="007D11A5" w:rsidRDefault="0041483F" w:rsidP="00CA0E50">
            <w:pPr>
              <w:jc w:val="center"/>
            </w:pPr>
          </w:p>
        </w:tc>
        <w:tc>
          <w:tcPr>
            <w:tcW w:w="733" w:type="dxa"/>
            <w:shd w:val="clear" w:color="auto" w:fill="auto"/>
            <w:noWrap/>
            <w:vAlign w:val="center"/>
            <w:hideMark/>
          </w:tcPr>
          <w:p w:rsidR="0041483F" w:rsidRPr="007D11A5" w:rsidRDefault="0041483F" w:rsidP="00CA0E50">
            <w:pPr>
              <w:jc w:val="center"/>
            </w:pPr>
          </w:p>
        </w:tc>
        <w:tc>
          <w:tcPr>
            <w:tcW w:w="733" w:type="dxa"/>
            <w:shd w:val="clear" w:color="auto" w:fill="auto"/>
            <w:noWrap/>
            <w:vAlign w:val="center"/>
            <w:hideMark/>
          </w:tcPr>
          <w:p w:rsidR="0041483F" w:rsidRPr="007D11A5" w:rsidRDefault="0041483F" w:rsidP="00CA0E50">
            <w:pPr>
              <w:jc w:val="center"/>
            </w:pPr>
          </w:p>
        </w:tc>
        <w:tc>
          <w:tcPr>
            <w:tcW w:w="733" w:type="dxa"/>
            <w:shd w:val="clear" w:color="auto" w:fill="auto"/>
            <w:noWrap/>
            <w:vAlign w:val="center"/>
            <w:hideMark/>
          </w:tcPr>
          <w:p w:rsidR="0041483F" w:rsidRPr="007D11A5" w:rsidRDefault="0041483F" w:rsidP="00CA0E50">
            <w:pPr>
              <w:jc w:val="center"/>
            </w:pPr>
          </w:p>
        </w:tc>
        <w:tc>
          <w:tcPr>
            <w:tcW w:w="1116" w:type="dxa"/>
            <w:tcBorders>
              <w:right w:val="single" w:sz="12" w:space="0" w:color="auto"/>
            </w:tcBorders>
            <w:shd w:val="clear" w:color="auto" w:fill="auto"/>
            <w:noWrap/>
            <w:vAlign w:val="center"/>
            <w:hideMark/>
          </w:tcPr>
          <w:p w:rsidR="0041483F" w:rsidRPr="007D11A5" w:rsidRDefault="0041483F" w:rsidP="00CA0E50">
            <w:pPr>
              <w:jc w:val="center"/>
            </w:pPr>
          </w:p>
        </w:tc>
        <w:tc>
          <w:tcPr>
            <w:tcW w:w="640" w:type="dxa"/>
            <w:tcBorders>
              <w:left w:val="single" w:sz="12" w:space="0" w:color="auto"/>
            </w:tcBorders>
            <w:shd w:val="clear" w:color="auto" w:fill="auto"/>
            <w:noWrap/>
            <w:vAlign w:val="center"/>
            <w:hideMark/>
          </w:tcPr>
          <w:p w:rsidR="0041483F" w:rsidRPr="007D11A5" w:rsidRDefault="0041483F" w:rsidP="00CA0E50">
            <w:pPr>
              <w:jc w:val="center"/>
            </w:pPr>
          </w:p>
        </w:tc>
        <w:tc>
          <w:tcPr>
            <w:tcW w:w="640" w:type="dxa"/>
            <w:gridSpan w:val="2"/>
            <w:shd w:val="clear" w:color="auto" w:fill="auto"/>
            <w:noWrap/>
            <w:vAlign w:val="center"/>
            <w:hideMark/>
          </w:tcPr>
          <w:p w:rsidR="0041483F" w:rsidRPr="007D11A5" w:rsidRDefault="0041483F" w:rsidP="00CA0E50">
            <w:pPr>
              <w:jc w:val="center"/>
            </w:pPr>
          </w:p>
        </w:tc>
        <w:tc>
          <w:tcPr>
            <w:tcW w:w="640" w:type="dxa"/>
            <w:gridSpan w:val="2"/>
            <w:shd w:val="clear" w:color="auto" w:fill="auto"/>
            <w:noWrap/>
            <w:vAlign w:val="center"/>
            <w:hideMark/>
          </w:tcPr>
          <w:p w:rsidR="0041483F" w:rsidRPr="00CB5DDA" w:rsidRDefault="0041483F" w:rsidP="00CA0E50">
            <w:pPr>
              <w:jc w:val="center"/>
            </w:pPr>
          </w:p>
        </w:tc>
        <w:tc>
          <w:tcPr>
            <w:tcW w:w="640" w:type="dxa"/>
            <w:gridSpan w:val="2"/>
            <w:shd w:val="clear" w:color="auto" w:fill="auto"/>
            <w:noWrap/>
            <w:vAlign w:val="center"/>
            <w:hideMark/>
          </w:tcPr>
          <w:p w:rsidR="0041483F" w:rsidRPr="00CB5DDA" w:rsidRDefault="0041483F" w:rsidP="00CA0E50">
            <w:pPr>
              <w:jc w:val="center"/>
            </w:pPr>
          </w:p>
        </w:tc>
        <w:tc>
          <w:tcPr>
            <w:tcW w:w="640" w:type="dxa"/>
            <w:shd w:val="clear" w:color="auto" w:fill="auto"/>
            <w:noWrap/>
            <w:vAlign w:val="center"/>
            <w:hideMark/>
          </w:tcPr>
          <w:p w:rsidR="0041483F" w:rsidRPr="00CB5DDA" w:rsidRDefault="0041483F" w:rsidP="00CA0E50">
            <w:pPr>
              <w:jc w:val="center"/>
            </w:pPr>
          </w:p>
        </w:tc>
      </w:tr>
      <w:tr w:rsidR="0041483F" w:rsidRPr="007D11A5" w:rsidTr="00CA0E50">
        <w:tc>
          <w:tcPr>
            <w:tcW w:w="1486" w:type="dxa"/>
            <w:tcBorders>
              <w:right w:val="single" w:sz="12" w:space="0" w:color="auto"/>
            </w:tcBorders>
            <w:shd w:val="clear" w:color="auto" w:fill="auto"/>
            <w:noWrap/>
            <w:vAlign w:val="center"/>
            <w:hideMark/>
          </w:tcPr>
          <w:p w:rsidR="0041483F" w:rsidRPr="007D11A5" w:rsidRDefault="0041483F" w:rsidP="00CA0E50">
            <w:pPr>
              <w:jc w:val="center"/>
            </w:pPr>
            <w:r w:rsidRPr="007D11A5">
              <w:t>White</w:t>
            </w:r>
          </w:p>
        </w:tc>
        <w:tc>
          <w:tcPr>
            <w:tcW w:w="733" w:type="dxa"/>
            <w:tcBorders>
              <w:left w:val="single" w:sz="12" w:space="0" w:color="auto"/>
              <w:bottom w:val="single" w:sz="12" w:space="0" w:color="auto"/>
            </w:tcBorders>
            <w:shd w:val="clear" w:color="auto" w:fill="auto"/>
            <w:noWrap/>
            <w:vAlign w:val="center"/>
            <w:hideMark/>
          </w:tcPr>
          <w:p w:rsidR="0041483F" w:rsidRPr="007D11A5" w:rsidRDefault="0041483F" w:rsidP="00CA0E50">
            <w:pPr>
              <w:jc w:val="center"/>
            </w:pPr>
            <w:r w:rsidRPr="007D11A5">
              <w:t>57.7</w:t>
            </w:r>
          </w:p>
        </w:tc>
        <w:tc>
          <w:tcPr>
            <w:tcW w:w="734" w:type="dxa"/>
            <w:tcBorders>
              <w:bottom w:val="single" w:sz="12" w:space="0" w:color="auto"/>
            </w:tcBorders>
            <w:shd w:val="clear" w:color="auto" w:fill="auto"/>
            <w:noWrap/>
            <w:vAlign w:val="center"/>
            <w:hideMark/>
          </w:tcPr>
          <w:p w:rsidR="0041483F" w:rsidRPr="007D11A5" w:rsidRDefault="0041483F" w:rsidP="00CA0E50">
            <w:pPr>
              <w:jc w:val="center"/>
            </w:pPr>
            <w:r w:rsidRPr="007D11A5">
              <w:t>62.5</w:t>
            </w:r>
          </w:p>
        </w:tc>
        <w:tc>
          <w:tcPr>
            <w:tcW w:w="733" w:type="dxa"/>
            <w:tcBorders>
              <w:bottom w:val="single" w:sz="12" w:space="0" w:color="auto"/>
            </w:tcBorders>
            <w:shd w:val="clear" w:color="auto" w:fill="auto"/>
            <w:noWrap/>
            <w:vAlign w:val="center"/>
            <w:hideMark/>
          </w:tcPr>
          <w:p w:rsidR="0041483F" w:rsidRPr="007D11A5" w:rsidRDefault="0041483F" w:rsidP="00CA0E50">
            <w:pPr>
              <w:jc w:val="center"/>
            </w:pPr>
            <w:r w:rsidRPr="007D11A5">
              <w:t>64.0</w:t>
            </w:r>
          </w:p>
        </w:tc>
        <w:tc>
          <w:tcPr>
            <w:tcW w:w="733" w:type="dxa"/>
            <w:tcBorders>
              <w:bottom w:val="single" w:sz="12" w:space="0" w:color="auto"/>
            </w:tcBorders>
            <w:shd w:val="clear" w:color="auto" w:fill="auto"/>
            <w:noWrap/>
            <w:vAlign w:val="center"/>
            <w:hideMark/>
          </w:tcPr>
          <w:p w:rsidR="0041483F" w:rsidRPr="007D11A5" w:rsidRDefault="0041483F" w:rsidP="00CA0E50">
            <w:pPr>
              <w:jc w:val="center"/>
            </w:pPr>
            <w:r w:rsidRPr="007D11A5">
              <w:t>63.3</w:t>
            </w:r>
          </w:p>
        </w:tc>
        <w:tc>
          <w:tcPr>
            <w:tcW w:w="733" w:type="dxa"/>
            <w:tcBorders>
              <w:bottom w:val="single" w:sz="12" w:space="0" w:color="auto"/>
            </w:tcBorders>
            <w:shd w:val="clear" w:color="auto" w:fill="auto"/>
            <w:noWrap/>
            <w:vAlign w:val="center"/>
            <w:hideMark/>
          </w:tcPr>
          <w:p w:rsidR="0041483F" w:rsidRPr="007D11A5" w:rsidRDefault="0041483F" w:rsidP="00CA0E50">
            <w:pPr>
              <w:jc w:val="center"/>
            </w:pPr>
            <w:r w:rsidRPr="007D11A5">
              <w:t>66.2</w:t>
            </w:r>
          </w:p>
        </w:tc>
        <w:tc>
          <w:tcPr>
            <w:tcW w:w="1116" w:type="dxa"/>
            <w:tcBorders>
              <w:bottom w:val="single" w:sz="12" w:space="0" w:color="auto"/>
              <w:right w:val="single" w:sz="12" w:space="0" w:color="auto"/>
            </w:tcBorders>
            <w:shd w:val="clear" w:color="auto" w:fill="auto"/>
            <w:noWrap/>
            <w:vAlign w:val="center"/>
            <w:hideMark/>
          </w:tcPr>
          <w:p w:rsidR="0041483F" w:rsidRPr="007D11A5" w:rsidRDefault="0041483F" w:rsidP="00CA0E50">
            <w:pPr>
              <w:jc w:val="center"/>
            </w:pPr>
            <w:r w:rsidRPr="007D11A5">
              <w:t>+2.9</w:t>
            </w:r>
          </w:p>
        </w:tc>
        <w:tc>
          <w:tcPr>
            <w:tcW w:w="800" w:type="dxa"/>
            <w:gridSpan w:val="2"/>
            <w:tcBorders>
              <w:left w:val="single" w:sz="12" w:space="0" w:color="auto"/>
            </w:tcBorders>
            <w:shd w:val="clear" w:color="auto" w:fill="auto"/>
            <w:noWrap/>
            <w:vAlign w:val="center"/>
            <w:hideMark/>
          </w:tcPr>
          <w:p w:rsidR="0041483F" w:rsidRPr="007D11A5" w:rsidRDefault="0041483F" w:rsidP="00CA0E50">
            <w:pPr>
              <w:jc w:val="center"/>
            </w:pPr>
            <w:r>
              <w:t>19.0</w:t>
            </w:r>
          </w:p>
        </w:tc>
        <w:tc>
          <w:tcPr>
            <w:tcW w:w="800" w:type="dxa"/>
            <w:gridSpan w:val="2"/>
            <w:shd w:val="clear" w:color="auto" w:fill="auto"/>
            <w:noWrap/>
            <w:vAlign w:val="center"/>
            <w:hideMark/>
          </w:tcPr>
          <w:p w:rsidR="0041483F" w:rsidRPr="007D11A5" w:rsidRDefault="0041483F" w:rsidP="00CA0E50">
            <w:pPr>
              <w:jc w:val="center"/>
            </w:pPr>
            <w:r>
              <w:t>36.4</w:t>
            </w:r>
          </w:p>
        </w:tc>
        <w:tc>
          <w:tcPr>
            <w:tcW w:w="800" w:type="dxa"/>
            <w:gridSpan w:val="2"/>
            <w:shd w:val="clear" w:color="auto" w:fill="auto"/>
            <w:noWrap/>
            <w:vAlign w:val="center"/>
            <w:hideMark/>
          </w:tcPr>
          <w:p w:rsidR="0041483F" w:rsidRPr="00CB5DDA" w:rsidRDefault="0041483F" w:rsidP="00CA0E50">
            <w:pPr>
              <w:jc w:val="center"/>
            </w:pPr>
            <w:r>
              <w:t>15.0</w:t>
            </w:r>
          </w:p>
        </w:tc>
        <w:tc>
          <w:tcPr>
            <w:tcW w:w="800" w:type="dxa"/>
            <w:gridSpan w:val="2"/>
            <w:shd w:val="clear" w:color="auto" w:fill="auto"/>
            <w:noWrap/>
            <w:vAlign w:val="center"/>
            <w:hideMark/>
          </w:tcPr>
          <w:p w:rsidR="0041483F" w:rsidRPr="00CB5DDA" w:rsidRDefault="0041483F" w:rsidP="00CA0E50">
            <w:pPr>
              <w:jc w:val="center"/>
            </w:pPr>
            <w:r>
              <w:t>10.5</w:t>
            </w:r>
          </w:p>
        </w:tc>
      </w:tr>
    </w:tbl>
    <w:p w:rsidR="0041483F" w:rsidRPr="003E2705" w:rsidRDefault="0041483F" w:rsidP="0041483F">
      <w:pPr>
        <w:jc w:val="right"/>
        <w:rPr>
          <w:i/>
        </w:rPr>
      </w:pPr>
      <w:r w:rsidRPr="003E2705">
        <w:rPr>
          <w:i/>
        </w:rPr>
        <w:t>Source</w:t>
      </w:r>
      <w:r>
        <w:rPr>
          <w:i/>
        </w:rPr>
        <w:t>: Official Enrollment Data</w:t>
      </w:r>
    </w:p>
    <w:p w:rsidR="0041483F" w:rsidRPr="00BD4B81" w:rsidRDefault="0041483F" w:rsidP="0041483F">
      <w:pPr>
        <w:ind w:firstLine="288"/>
      </w:pPr>
      <w:r w:rsidRPr="00BD4B81">
        <w:t>Of specific concern – both to the benefit of individual students and to the school at large – is the achievement gap in reading that is negatively impacting</w:t>
      </w:r>
      <w:r>
        <w:t xml:space="preserve"> not only student success, but also</w:t>
      </w:r>
      <w:r w:rsidRPr="00BD4B81">
        <w:t xml:space="preserve"> the ability of the school to meet </w:t>
      </w:r>
      <w:r>
        <w:t>AYP goals and to get off</w:t>
      </w:r>
      <w:r w:rsidRPr="00BD4B81">
        <w:t xml:space="preserve"> improvement. A further analysis of the reading assessment data shows that scores for the school do not tell the whole story and that the need for enhanced instruction is far greater than depicted. W</w:t>
      </w:r>
      <w:r>
        <w:t>h</w:t>
      </w:r>
      <w:r w:rsidRPr="00BD4B81">
        <w:t xml:space="preserve">ile the scores for “All Students” and for each demographic subgroup has </w:t>
      </w:r>
      <w:r>
        <w:t>decreased for all groups except white students, there is a more</w:t>
      </w:r>
      <w:r w:rsidRPr="00BD4B81">
        <w:t xml:space="preserve"> alarming trend in</w:t>
      </w:r>
      <w:r>
        <w:t xml:space="preserve"> the</w:t>
      </w:r>
      <w:r w:rsidRPr="00BD4B81">
        <w:t xml:space="preserve"> 3</w:t>
      </w:r>
      <w:r w:rsidRPr="00BD4B81">
        <w:rPr>
          <w:vertAlign w:val="superscript"/>
        </w:rPr>
        <w:t>rd</w:t>
      </w:r>
      <w:r w:rsidRPr="00BD4B81">
        <w:t xml:space="preserve"> and 4</w:t>
      </w:r>
      <w:r w:rsidRPr="00BD4B81">
        <w:rPr>
          <w:vertAlign w:val="superscript"/>
        </w:rPr>
        <w:t>th</w:t>
      </w:r>
      <w:r w:rsidRPr="00BD4B81">
        <w:t xml:space="preserve"> grade to have significant increases in percentages of students scoring in the “Academic Warning” range</w:t>
      </w:r>
      <w:r>
        <w:t xml:space="preserve"> (See table 2). In addition, AIMS Web assessment scores for reading were well below WPS targets and, in all areas but one, the percent scoring less than the target was greater than the percent scoring higher.</w:t>
      </w:r>
    </w:p>
    <w:p w:rsidR="0041483F" w:rsidRPr="008B3018" w:rsidRDefault="0041483F" w:rsidP="0041483F">
      <w:pPr>
        <w:ind w:firstLine="288"/>
        <w:rPr>
          <w:sz w:val="8"/>
          <w:szCs w:val="8"/>
        </w:rPr>
      </w:pPr>
    </w:p>
    <w:p w:rsidR="0041483F" w:rsidRPr="000047E8" w:rsidRDefault="0041483F" w:rsidP="0041483F">
      <w:r w:rsidRPr="000047E8">
        <w:lastRenderedPageBreak/>
        <w:t xml:space="preserve">2) Teacher professional development. </w:t>
      </w:r>
    </w:p>
    <w:p w:rsidR="0041483F" w:rsidRDefault="0041483F" w:rsidP="0041483F">
      <w:pPr>
        <w:ind w:firstLine="288"/>
      </w:pPr>
      <w:r>
        <w:t xml:space="preserve">Teachers agree that the main missing ingredient to success is training on technology integration and continuing support through follow along training including coaching. Teachers’ self assessment on Profiler Pro yielded an overall average of 2.4 out of 5 points.  Results further show that, with the exception of only three specific skills indicators, they feel that they do not currently have comfort in their ability to integrate any tech skill into their teaching of students. </w:t>
      </w:r>
    </w:p>
    <w:p w:rsidR="0041483F" w:rsidRDefault="0041483F" w:rsidP="0041483F">
      <w:pPr>
        <w:ind w:firstLine="288"/>
      </w:pPr>
      <w:r>
        <w:t>On a recent, locally developed survey of all teachers at Franklin, responses revealed that:</w:t>
      </w:r>
    </w:p>
    <w:p w:rsidR="0041483F" w:rsidRDefault="0041483F" w:rsidP="0041483F">
      <w:pPr>
        <w:pStyle w:val="ListParagraph"/>
        <w:numPr>
          <w:ilvl w:val="0"/>
          <w:numId w:val="1"/>
        </w:numPr>
      </w:pPr>
      <w:r>
        <w:t>Teachers feel that they are “Proficient” or “Expert” with Microsoft word and Internet Explorer but are much less comfortable with Excel, Publisher and PowerPoint.</w:t>
      </w:r>
    </w:p>
    <w:p w:rsidR="0041483F" w:rsidRDefault="0041483F" w:rsidP="0041483F">
      <w:pPr>
        <w:pStyle w:val="ListParagraph"/>
        <w:numPr>
          <w:ilvl w:val="0"/>
          <w:numId w:val="1"/>
        </w:numPr>
      </w:pPr>
      <w:r>
        <w:t>Teachers are well based on the profile of the 21</w:t>
      </w:r>
      <w:r w:rsidRPr="00A1256C">
        <w:rPr>
          <w:vertAlign w:val="superscript"/>
        </w:rPr>
        <w:t>st</w:t>
      </w:r>
      <w:r>
        <w:t xml:space="preserve"> century learner and on what is necessary to adequately educate them for the 21</w:t>
      </w:r>
      <w:r w:rsidRPr="00A1256C">
        <w:rPr>
          <w:vertAlign w:val="superscript"/>
        </w:rPr>
        <w:t>st</w:t>
      </w:r>
      <w:r>
        <w:t xml:space="preserve"> century.</w:t>
      </w:r>
    </w:p>
    <w:p w:rsidR="0041483F" w:rsidRDefault="0041483F" w:rsidP="0041483F">
      <w:pPr>
        <w:pStyle w:val="ListParagraph"/>
        <w:numPr>
          <w:ilvl w:val="0"/>
          <w:numId w:val="1"/>
        </w:numPr>
      </w:pPr>
      <w:r>
        <w:t>55% of teachers feel the educational system does not prepare students adequately to compete in the 21</w:t>
      </w:r>
      <w:r w:rsidRPr="007D424E">
        <w:rPr>
          <w:vertAlign w:val="superscript"/>
        </w:rPr>
        <w:t>st</w:t>
      </w:r>
      <w:r>
        <w:t xml:space="preserve"> century global economy.</w:t>
      </w:r>
    </w:p>
    <w:p w:rsidR="0041483F" w:rsidRDefault="0041483F" w:rsidP="0041483F">
      <w:pPr>
        <w:pStyle w:val="ListParagraph"/>
        <w:numPr>
          <w:ilvl w:val="0"/>
          <w:numId w:val="1"/>
        </w:numPr>
      </w:pPr>
      <w:r>
        <w:t>95% of teachers are either “Somewhat Willing” (36%) or “Very Willing” (59%) to substantially change their instruction practices if provided PD and follow along support.</w:t>
      </w:r>
    </w:p>
    <w:p w:rsidR="0041483F" w:rsidRDefault="0041483F" w:rsidP="0041483F">
      <w:pPr>
        <w:ind w:firstLine="288"/>
      </w:pPr>
      <w:r>
        <w:t>Further, teachers’ self assessment of their and the school’s status on the Project for the 21</w:t>
      </w:r>
      <w:r w:rsidRPr="00027365">
        <w:rPr>
          <w:vertAlign w:val="superscript"/>
        </w:rPr>
        <w:t>st</w:t>
      </w:r>
      <w:r>
        <w:t xml:space="preserve"> Century’s </w:t>
      </w:r>
      <w:r w:rsidRPr="00364F19">
        <w:rPr>
          <w:i/>
        </w:rPr>
        <w:t>Mile Guide</w:t>
      </w:r>
      <w:r>
        <w:t xml:space="preserve"> shows that none see either themselves or the school as “21</w:t>
      </w:r>
      <w:r w:rsidRPr="00364F19">
        <w:rPr>
          <w:vertAlign w:val="superscript"/>
        </w:rPr>
        <w:t>st</w:t>
      </w:r>
      <w:r>
        <w:t xml:space="preserve"> Century” and besides an occasional project and extensive use of cooperative learning, they see the school as being only at the “Early” stage of transition.</w:t>
      </w:r>
    </w:p>
    <w:p w:rsidR="0041483F" w:rsidRDefault="0041483F" w:rsidP="0041483F">
      <w:pPr>
        <w:ind w:firstLine="288"/>
      </w:pPr>
      <w:r>
        <w:t>Clearly, teachers are knowledgeable of what needs to be done and are personally motivated to learn how to better meet the needs of their students. Further, professional development is needed and desired by all staff to be able to make the necessary changes.</w:t>
      </w:r>
    </w:p>
    <w:p w:rsidR="0041483F" w:rsidRPr="00513D7D" w:rsidRDefault="0041483F" w:rsidP="0041483F">
      <w:pPr>
        <w:rPr>
          <w:sz w:val="8"/>
          <w:szCs w:val="8"/>
        </w:rPr>
      </w:pPr>
    </w:p>
    <w:p w:rsidR="0041483F" w:rsidRPr="000047E8" w:rsidRDefault="0041483F" w:rsidP="0041483F">
      <w:r w:rsidRPr="000047E8">
        <w:t>3) Need for technology</w:t>
      </w:r>
    </w:p>
    <w:p w:rsidR="0041483F" w:rsidRDefault="0041483F" w:rsidP="0041483F">
      <w:pPr>
        <w:ind w:firstLine="288"/>
      </w:pPr>
      <w:r w:rsidRPr="00AF18F3">
        <w:t>Since there has been</w:t>
      </w:r>
      <w:r>
        <w:t xml:space="preserve"> conscientious and</w:t>
      </w:r>
      <w:r w:rsidRPr="00AF18F3">
        <w:t xml:space="preserve"> consistent acquisition of technology in the school, technology needs are limited to </w:t>
      </w:r>
      <w:r>
        <w:t>minimal requests to complete the requirements of a TRC classroom. Those needs are outlined in the budget and budget narrative.</w:t>
      </w:r>
    </w:p>
    <w:p w:rsidR="0041483F" w:rsidRPr="00513D7D" w:rsidRDefault="0041483F" w:rsidP="0041483F">
      <w:pPr>
        <w:rPr>
          <w:sz w:val="8"/>
          <w:szCs w:val="8"/>
        </w:rPr>
      </w:pPr>
    </w:p>
    <w:p w:rsidR="0041483F" w:rsidRPr="0003070E" w:rsidRDefault="0041483F" w:rsidP="0041483F">
      <w:pPr>
        <w:rPr>
          <w:b/>
        </w:rPr>
      </w:pPr>
      <w:r>
        <w:rPr>
          <w:b/>
        </w:rPr>
        <w:t>D</w:t>
      </w:r>
      <w:r w:rsidRPr="0003070E">
        <w:rPr>
          <w:b/>
        </w:rPr>
        <w:t>. Justification of need for project</w:t>
      </w:r>
    </w:p>
    <w:p w:rsidR="0041483F" w:rsidRPr="008B3018" w:rsidRDefault="0041483F" w:rsidP="0041483F">
      <w:pPr>
        <w:ind w:firstLine="288"/>
        <w:rPr>
          <w:sz w:val="8"/>
          <w:szCs w:val="8"/>
        </w:rPr>
      </w:pPr>
      <w:r w:rsidRPr="00E1258F">
        <w:t xml:space="preserve">There is a strong and distinct need for the school to have the support of the TRC project in order to affect the </w:t>
      </w:r>
      <w:r>
        <w:t>change in culture that is necessary</w:t>
      </w:r>
      <w:r w:rsidRPr="00E1258F">
        <w:t xml:space="preserve"> to establish Franklin as a 21</w:t>
      </w:r>
      <w:r w:rsidRPr="00E1258F">
        <w:rPr>
          <w:vertAlign w:val="superscript"/>
        </w:rPr>
        <w:t>st</w:t>
      </w:r>
      <w:r w:rsidRPr="00E1258F">
        <w:t xml:space="preserve"> century learning environment that can adequately prepare students with </w:t>
      </w:r>
      <w:r>
        <w:t>the necessary skills and abilities</w:t>
      </w:r>
      <w:r w:rsidRPr="00E1258F">
        <w:t xml:space="preserve"> to thrive in their academic and</w:t>
      </w:r>
      <w:r>
        <w:t xml:space="preserve"> in</w:t>
      </w:r>
      <w:r w:rsidRPr="00E1258F">
        <w:t xml:space="preserve"> life pursuits beyond high school. A recent survey of Franklin parents shows that while most homes have at least “some” technology, students use it more for games and social networking (89%) than for homework (47%). Further, 37% of parents do not use a computer or consider themselves to be “beginners” with technology and only 25% feel they can help their child learn to use technology for homework. Additionally, 80% of respondents want </w:t>
      </w:r>
      <w:r>
        <w:t xml:space="preserve">to have </w:t>
      </w:r>
      <w:r w:rsidRPr="00E1258F">
        <w:t>more technology for instruction at school and 73% feel that their child would be more engaged in school work if more technology was used in their classrooms.</w:t>
      </w:r>
    </w:p>
    <w:p w:rsidR="0041483F" w:rsidRDefault="0041483F" w:rsidP="0041483F">
      <w:pPr>
        <w:ind w:firstLine="288"/>
      </w:pPr>
      <w:r>
        <w:t>With the drastic funding cuts experienced by the district, resources are increasingly limited for the development of technology rich classrooms and the school’s ability to increase teacher competence with comprehensive professional development is greatly jeopardized. Given the needs of students and the dedication, motivation and commitment of the staff at Franklin,  funding of the proposed project will not only yield increases in instruction and consequent improvement in their students’ scores, but it will also spawn a school wide change in culture that will benefit all students in an ever changing world.</w:t>
      </w:r>
    </w:p>
    <w:p w:rsidR="00FB446B" w:rsidRDefault="00FB446B">
      <w:r>
        <w:br w:type="page"/>
      </w:r>
    </w:p>
    <w:p w:rsidR="008B76C1" w:rsidRDefault="00FB446B">
      <w:pPr>
        <w:rPr>
          <w:b/>
          <w:bCs/>
          <w:u w:val="single"/>
        </w:rPr>
      </w:pPr>
      <w:r w:rsidRPr="00FB446B">
        <w:rPr>
          <w:b/>
          <w:bCs/>
          <w:u w:val="single"/>
        </w:rPr>
        <w:lastRenderedPageBreak/>
        <w:t xml:space="preserve">Goals of the Proposed TRC Project  </w:t>
      </w:r>
    </w:p>
    <w:p w:rsidR="00FB446B" w:rsidRDefault="00FB446B"/>
    <w:p w:rsidR="003D14CB" w:rsidRPr="003D14CB" w:rsidRDefault="003D14CB" w:rsidP="007D0A7A">
      <w:pPr>
        <w:ind w:firstLine="288"/>
      </w:pPr>
      <w:r w:rsidRPr="003D14CB">
        <w:t>The ultimate goal of the proposed TRC project is to move teachers along the continuum of change as they develop knowledge and skills to create 21</w:t>
      </w:r>
      <w:r w:rsidRPr="003D14CB">
        <w:rPr>
          <w:vertAlign w:val="superscript"/>
        </w:rPr>
        <w:t>st</w:t>
      </w:r>
      <w:r w:rsidRPr="003D14CB">
        <w:t xml:space="preserve"> century learning environments and to utilize 21</w:t>
      </w:r>
      <w:r w:rsidRPr="003D14CB">
        <w:rPr>
          <w:vertAlign w:val="superscript"/>
        </w:rPr>
        <w:t>st</w:t>
      </w:r>
      <w:r w:rsidRPr="003D14CB">
        <w:t xml:space="preserve"> century instruction to engage students and facilitate their learning of core subjects and 21</w:t>
      </w:r>
      <w:r w:rsidRPr="003D14CB">
        <w:rPr>
          <w:vertAlign w:val="superscript"/>
        </w:rPr>
        <w:t>st</w:t>
      </w:r>
      <w:r w:rsidRPr="003D14CB">
        <w:t xml:space="preserve"> century skills. As this is a demanding goal that requires teachers to make basic changes in different areas of their belief systems and work practices, it is a process that takes both time and consistent attention through training, coaching and practice.  As individuals go through a process of change, they naturally go through stages of being: </w:t>
      </w:r>
    </w:p>
    <w:p w:rsidR="003D14CB" w:rsidRPr="003D14CB" w:rsidRDefault="003D14CB" w:rsidP="003D14CB">
      <w:pPr>
        <w:numPr>
          <w:ilvl w:val="0"/>
          <w:numId w:val="5"/>
        </w:numPr>
      </w:pPr>
      <w:r w:rsidRPr="003D14CB">
        <w:t>Unconsciously incompetent – using old methods automatically and without considering options.</w:t>
      </w:r>
    </w:p>
    <w:p w:rsidR="003D14CB" w:rsidRPr="003D14CB" w:rsidRDefault="003D14CB" w:rsidP="003D14CB">
      <w:pPr>
        <w:numPr>
          <w:ilvl w:val="0"/>
          <w:numId w:val="5"/>
        </w:numPr>
      </w:pPr>
      <w:r w:rsidRPr="003D14CB">
        <w:t xml:space="preserve">Consciously incompetent – knowing that old methods can be improved or replaced but not knowing what to do or how to do it. </w:t>
      </w:r>
    </w:p>
    <w:p w:rsidR="003D14CB" w:rsidRPr="003D14CB" w:rsidRDefault="003D14CB" w:rsidP="003D14CB">
      <w:pPr>
        <w:numPr>
          <w:ilvl w:val="0"/>
          <w:numId w:val="5"/>
        </w:numPr>
      </w:pPr>
      <w:r w:rsidRPr="003D14CB">
        <w:t>Consciously competent – being able to implement new methods but only with concentration and effort.</w:t>
      </w:r>
    </w:p>
    <w:p w:rsidR="003D14CB" w:rsidRPr="003D14CB" w:rsidRDefault="003D14CB" w:rsidP="003D14CB">
      <w:pPr>
        <w:numPr>
          <w:ilvl w:val="0"/>
          <w:numId w:val="5"/>
        </w:numPr>
      </w:pPr>
      <w:r w:rsidRPr="003D14CB">
        <w:t xml:space="preserve">Unconsciously competent – automatically integrating new knowledge and practices into lesson planning and instruction naturally and without struggle. </w:t>
      </w:r>
    </w:p>
    <w:p w:rsidR="00CA0E50" w:rsidRPr="003D14CB" w:rsidRDefault="00CA0E50" w:rsidP="003D14CB"/>
    <w:p w:rsidR="003D14CB" w:rsidRPr="003D14CB" w:rsidRDefault="003D14CB" w:rsidP="007D0A7A">
      <w:pPr>
        <w:ind w:firstLine="288"/>
      </w:pPr>
      <w:r w:rsidRPr="003D14CB">
        <w:t>To accomplish project participants’ movement along this continuum, the TRC facilitator will provide an array of training and support activities to teachers to foster their mastery of 21</w:t>
      </w:r>
      <w:r w:rsidRPr="003D14CB">
        <w:rPr>
          <w:vertAlign w:val="superscript"/>
        </w:rPr>
        <w:t>st</w:t>
      </w:r>
      <w:r w:rsidRPr="003D14CB">
        <w:t xml:space="preserve"> century instruction in the following areas:</w:t>
      </w:r>
    </w:p>
    <w:p w:rsidR="003D14CB" w:rsidRPr="003D14CB" w:rsidRDefault="003D14CB" w:rsidP="003D14CB"/>
    <w:p w:rsidR="003D14CB" w:rsidRPr="003D14CB" w:rsidRDefault="003D14CB" w:rsidP="003D14CB">
      <w:r w:rsidRPr="003D14CB">
        <w:rPr>
          <w:u w:val="single"/>
        </w:rPr>
        <w:t>Pedagogy</w:t>
      </w:r>
      <w:r w:rsidRPr="003D14CB">
        <w:t xml:space="preserve"> – All staff at Franklin is acutely aware of the necessity to implement both cutting edge research and established best practices to address the learning needs of all students. Of primary importance is the inclusion of research-based instructional methods including both the use of technology and its integration into classroom instruction to foster the engagement of students in rigorous and relevant learning activities that will create and develop their abilities as life-long learners. </w:t>
      </w:r>
    </w:p>
    <w:p w:rsidR="003D14CB" w:rsidRPr="003D14CB" w:rsidRDefault="003D14CB" w:rsidP="007D0A7A">
      <w:pPr>
        <w:ind w:firstLine="288"/>
      </w:pPr>
      <w:r w:rsidRPr="003D14CB">
        <w:t>In addition to increasing student mastery of core subjects through enhanced instruction, improving teachers’ ability to facilitate students’ development of 21</w:t>
      </w:r>
      <w:r w:rsidRPr="003D14CB">
        <w:rPr>
          <w:vertAlign w:val="superscript"/>
        </w:rPr>
        <w:t>st</w:t>
      </w:r>
      <w:r w:rsidRPr="003D14CB">
        <w:t xml:space="preserve"> century skills as outlined by the Project for the 21</w:t>
      </w:r>
      <w:r w:rsidRPr="003D14CB">
        <w:rPr>
          <w:vertAlign w:val="superscript"/>
        </w:rPr>
        <w:t>st</w:t>
      </w:r>
      <w:r w:rsidRPr="003D14CB">
        <w:t xml:space="preserve"> Century (P 21) is a primary goal of the project. As this requires a basic change in how teachers approach their roles as instructors, they must embrace a whole new way of teaching. Through the establishment of a new pedagogy (as outlined in “Education Support Systems” on the P 21 </w:t>
      </w:r>
      <w:r w:rsidRPr="003D14CB">
        <w:rPr>
          <w:i/>
        </w:rPr>
        <w:t>Mile Guide</w:t>
      </w:r>
      <w:r w:rsidRPr="003D14CB">
        <w:t>) student instruction will not only utilize technology, but student learning will also be facilitated by teachers in ways that will help them to develop the skills outlined by business and industry as being critical for employment and competitiveness for students who graduate into the 21</w:t>
      </w:r>
      <w:r w:rsidRPr="003D14CB">
        <w:rPr>
          <w:vertAlign w:val="superscript"/>
        </w:rPr>
        <w:t>st</w:t>
      </w:r>
      <w:r w:rsidRPr="003D14CB">
        <w:t xml:space="preserve"> century workplace. Project activities will be centered on fostering those student learning skill outlined by P 21 as Information and Communication Skills (including media literacy and the use of multimedia communication tools), Thinking and Problem-Solving Skills (including critical thinking and higher level thinking skills), and Interpersonal and Self-Directional Skills (including collaboration, self-direction, accountability and adaptability). </w:t>
      </w:r>
    </w:p>
    <w:p w:rsidR="003D14CB" w:rsidRPr="003D14CB" w:rsidRDefault="003D14CB" w:rsidP="007D0A7A">
      <w:pPr>
        <w:ind w:firstLine="288"/>
      </w:pPr>
      <w:r w:rsidRPr="003D14CB">
        <w:t>To affect this change in pedagogy for participating teachers, the TRC facilitator will provide an array of training activities to support and empower them to move along the continuum of change to complete competence with the new pedagogy including the use of technology and implementation of constructivism. Training activities and support for this goal include:</w:t>
      </w:r>
    </w:p>
    <w:p w:rsidR="003D14CB" w:rsidRPr="003D14CB" w:rsidRDefault="003D14CB" w:rsidP="003D14CB">
      <w:pPr>
        <w:numPr>
          <w:ilvl w:val="0"/>
          <w:numId w:val="4"/>
        </w:numPr>
      </w:pPr>
      <w:r w:rsidRPr="003D14CB">
        <w:lastRenderedPageBreak/>
        <w:t>Specific trainings and in-services as outlined in the “Training Plan for professional learning days” in the “Implementation” section of this grant application.</w:t>
      </w:r>
    </w:p>
    <w:p w:rsidR="003D14CB" w:rsidRPr="003D14CB" w:rsidRDefault="003D14CB" w:rsidP="003D14CB">
      <w:pPr>
        <w:numPr>
          <w:ilvl w:val="0"/>
          <w:numId w:val="4"/>
        </w:numPr>
      </w:pPr>
      <w:r w:rsidRPr="003D14CB">
        <w:t xml:space="preserve">Teachers’ attendance at State trainings and the follow-up support by the TRC facilitator to </w:t>
      </w:r>
      <w:proofErr w:type="spellStart"/>
      <w:r w:rsidRPr="003D14CB">
        <w:t>operationalize</w:t>
      </w:r>
      <w:proofErr w:type="spellEnd"/>
      <w:r w:rsidRPr="003D14CB">
        <w:t xml:space="preserve"> and generalize learning from those events into classroom practices.</w:t>
      </w:r>
    </w:p>
    <w:p w:rsidR="003D14CB" w:rsidRPr="003D14CB" w:rsidRDefault="003D14CB" w:rsidP="003D14CB">
      <w:pPr>
        <w:numPr>
          <w:ilvl w:val="0"/>
          <w:numId w:val="4"/>
        </w:numPr>
      </w:pPr>
      <w:r w:rsidRPr="003D14CB">
        <w:t>Job embedded professional development including classroom observation, modeling, and hands-on coaching to assure the transfer of learning to classroom instructional practices.</w:t>
      </w:r>
    </w:p>
    <w:p w:rsidR="003D14CB" w:rsidRPr="003D14CB" w:rsidRDefault="003D14CB" w:rsidP="003D14CB">
      <w:pPr>
        <w:numPr>
          <w:ilvl w:val="0"/>
          <w:numId w:val="4"/>
        </w:numPr>
      </w:pPr>
      <w:r w:rsidRPr="003D14CB">
        <w:t xml:space="preserve">Establishing and supporting robust professional learning communities (PLCs) including a building level collaborative, participation in the WPS TRC community, and participation in the KSDE TRC </w:t>
      </w:r>
      <w:proofErr w:type="spellStart"/>
      <w:r w:rsidRPr="003D14CB">
        <w:t>Ning</w:t>
      </w:r>
      <w:proofErr w:type="spellEnd"/>
      <w:r w:rsidRPr="003D14CB">
        <w:t>.</w:t>
      </w:r>
    </w:p>
    <w:p w:rsidR="003D14CB" w:rsidRPr="003D14CB" w:rsidRDefault="003D14CB" w:rsidP="003D14CB"/>
    <w:p w:rsidR="003D14CB" w:rsidRPr="003D14CB" w:rsidRDefault="003D14CB" w:rsidP="007D0A7A">
      <w:pPr>
        <w:ind w:firstLine="288"/>
      </w:pPr>
      <w:r w:rsidRPr="003D14CB">
        <w:t>To develop teachers’ abilities to enhance student learning opportunities and to encourage higher order thinking skills, the TRC facilitator will provide instruction and resources to develop their understanding of:</w:t>
      </w:r>
    </w:p>
    <w:p w:rsidR="003D14CB" w:rsidRPr="003D14CB" w:rsidRDefault="003D14CB" w:rsidP="003D14CB">
      <w:pPr>
        <w:numPr>
          <w:ilvl w:val="0"/>
          <w:numId w:val="4"/>
        </w:numPr>
      </w:pPr>
      <w:r w:rsidRPr="003D14CB">
        <w:t>How students learn (brain-based learning, learning and motivation, etc.).</w:t>
      </w:r>
    </w:p>
    <w:p w:rsidR="003D14CB" w:rsidRPr="003D14CB" w:rsidRDefault="003D14CB" w:rsidP="003D14CB">
      <w:pPr>
        <w:numPr>
          <w:ilvl w:val="0"/>
          <w:numId w:val="4"/>
        </w:numPr>
      </w:pPr>
      <w:r w:rsidRPr="003D14CB">
        <w:t>21</w:t>
      </w:r>
      <w:r w:rsidRPr="003D14CB">
        <w:rPr>
          <w:vertAlign w:val="superscript"/>
        </w:rPr>
        <w:t>st</w:t>
      </w:r>
      <w:r w:rsidRPr="003D14CB">
        <w:t xml:space="preserve"> century skills including higher order thinking skills (the ability to frame, analyze and solve problems, engage in critical thinking, exercise sound reasoning, developing and implementing new ideas).</w:t>
      </w:r>
    </w:p>
    <w:p w:rsidR="003D14CB" w:rsidRPr="003D14CB" w:rsidRDefault="003D14CB" w:rsidP="003D14CB">
      <w:pPr>
        <w:numPr>
          <w:ilvl w:val="0"/>
          <w:numId w:val="4"/>
        </w:numPr>
      </w:pPr>
      <w:r w:rsidRPr="003D14CB">
        <w:t>How to use constructivist pedagogies including investigative learning and PBL in practical classroom applications.</w:t>
      </w:r>
    </w:p>
    <w:p w:rsidR="003D14CB" w:rsidRPr="003D14CB" w:rsidRDefault="003D14CB" w:rsidP="003D14CB"/>
    <w:p w:rsidR="003D14CB" w:rsidRPr="003D14CB" w:rsidRDefault="003D14CB" w:rsidP="007D0A7A">
      <w:pPr>
        <w:ind w:firstLine="288"/>
      </w:pPr>
      <w:r w:rsidRPr="003D14CB">
        <w:t>All teachers and administrators at Franklin are committed to participating in and benefitting from TRC professional development opportunities that will equip them with the knowledge and skills necessary to construct 21</w:t>
      </w:r>
      <w:r w:rsidRPr="003D14CB">
        <w:rPr>
          <w:vertAlign w:val="superscript"/>
        </w:rPr>
        <w:t>st</w:t>
      </w:r>
      <w:r w:rsidRPr="003D14CB">
        <w:t xml:space="preserve"> century learning environments, devise and present effective and technology-rich lesson plans, and to facilitate challenging learning opportunities for all students that provide experience and practice with 21</w:t>
      </w:r>
      <w:r w:rsidRPr="003D14CB">
        <w:rPr>
          <w:vertAlign w:val="superscript"/>
        </w:rPr>
        <w:t>st</w:t>
      </w:r>
      <w:r w:rsidRPr="003D14CB">
        <w:t xml:space="preserve"> century skills. </w:t>
      </w:r>
    </w:p>
    <w:p w:rsidR="003D14CB" w:rsidRPr="003D14CB" w:rsidRDefault="003D14CB" w:rsidP="003D14CB"/>
    <w:p w:rsidR="003D14CB" w:rsidRPr="003D14CB" w:rsidRDefault="003D14CB" w:rsidP="003D14CB">
      <w:r w:rsidRPr="003D14CB">
        <w:rPr>
          <w:u w:val="single"/>
        </w:rPr>
        <w:t>Engaging Students, Access</w:t>
      </w:r>
      <w:r w:rsidRPr="003D14CB">
        <w:t xml:space="preserve"> – Student engagement in learning activities is an essential key to their success not only in their academic careers, but also to life-long learning ventures. Students are “digital natives” who have considerable experience with technology and who expect to be able to utilize it at school. In a recent focus group of students, they expressed a disdain for having to “power down” when entering a school and then being “subjected to and bored by” 20</w:t>
      </w:r>
      <w:r w:rsidRPr="003D14CB">
        <w:rPr>
          <w:vertAlign w:val="superscript"/>
        </w:rPr>
        <w:t>th</w:t>
      </w:r>
      <w:r w:rsidRPr="003D14CB">
        <w:t xml:space="preserve"> or even 19</w:t>
      </w:r>
      <w:r w:rsidRPr="003D14CB">
        <w:rPr>
          <w:vertAlign w:val="superscript"/>
        </w:rPr>
        <w:t>th</w:t>
      </w:r>
      <w:r w:rsidRPr="003D14CB">
        <w:t xml:space="preserve"> century teaching methods. </w:t>
      </w:r>
    </w:p>
    <w:p w:rsidR="003D14CB" w:rsidRPr="003D14CB" w:rsidRDefault="003D14CB" w:rsidP="007D0A7A">
      <w:pPr>
        <w:ind w:firstLine="288"/>
      </w:pPr>
      <w:r w:rsidRPr="003D14CB">
        <w:t>All TRC professional development opportunities, especially hands-on, job-embedded training and in-class modeling by the facilitator, will be geared toward not only utilizing technology, but also to its meaningful application in learning activities that are relevant to students’ lives and interest. Inclusive of technology, software, and web-based resources such as Web 2.0 tools and virtual field trips, teachers will become competent in not only engaging students in rigorous, standards based instruction, but in facilitating students’ development into becoming technology-literate learners who can incorporate innovations and adapt to the ever increasing speed of technology advancement.</w:t>
      </w:r>
    </w:p>
    <w:p w:rsidR="003D14CB" w:rsidRPr="003D14CB" w:rsidRDefault="003D14CB" w:rsidP="007D0A7A">
      <w:pPr>
        <w:ind w:firstLine="288"/>
      </w:pPr>
      <w:r w:rsidRPr="003D14CB">
        <w:t>To accomplish this, teachers will learn effective means of collaborating with students in developing projects and activities. Furthermore, teachers’ concentration on their mastery of investigative learning as an instructional pedagogy will create opportunities for students to provide feedback on how teachers can best meet their individual needs in engaging, relevant ways. The ability to differentiate learning based on this input as well as assessments and observation will greatly contribute to the teachers’ ability to engage students.</w:t>
      </w:r>
    </w:p>
    <w:p w:rsidR="003D14CB" w:rsidRPr="003D14CB" w:rsidRDefault="003D14CB" w:rsidP="007D0A7A">
      <w:pPr>
        <w:ind w:firstLine="288"/>
      </w:pPr>
      <w:r w:rsidRPr="003D14CB">
        <w:lastRenderedPageBreak/>
        <w:t>The TRC facilitator will provide specific instruction and support to teachers toward developing instructional methodologies that authentically engage students in learning activities. TRC professional development will in</w:t>
      </w:r>
      <w:r w:rsidR="00974B04">
        <w:t xml:space="preserve">clude instruction and support </w:t>
      </w:r>
      <w:r w:rsidRPr="003D14CB">
        <w:t>including:</w:t>
      </w:r>
    </w:p>
    <w:p w:rsidR="003D14CB" w:rsidRPr="003D14CB" w:rsidRDefault="003D14CB" w:rsidP="003D14CB">
      <w:pPr>
        <w:numPr>
          <w:ilvl w:val="0"/>
          <w:numId w:val="4"/>
        </w:numPr>
      </w:pPr>
      <w:r w:rsidRPr="003D14CB">
        <w:t>Utilizing technology in meaningful ways and facilitating learning in ways that honor and build on students’ competence and experience with technology.</w:t>
      </w:r>
    </w:p>
    <w:p w:rsidR="003D14CB" w:rsidRPr="003D14CB" w:rsidRDefault="003D14CB" w:rsidP="003D14CB">
      <w:pPr>
        <w:numPr>
          <w:ilvl w:val="0"/>
          <w:numId w:val="4"/>
        </w:numPr>
      </w:pPr>
      <w:r w:rsidRPr="003D14CB">
        <w:t>How to include students as collaborative partners in their own learning.</w:t>
      </w:r>
    </w:p>
    <w:p w:rsidR="003D14CB" w:rsidRPr="003D14CB" w:rsidRDefault="003D14CB" w:rsidP="003D14CB">
      <w:pPr>
        <w:numPr>
          <w:ilvl w:val="0"/>
          <w:numId w:val="4"/>
        </w:numPr>
      </w:pPr>
      <w:r w:rsidRPr="003D14CB">
        <w:t>Making lessons and spontaneous “teachable moments” relevant to students’ interests and lives.</w:t>
      </w:r>
    </w:p>
    <w:p w:rsidR="003D14CB" w:rsidRPr="003D14CB" w:rsidRDefault="003D14CB" w:rsidP="003D14CB">
      <w:pPr>
        <w:numPr>
          <w:ilvl w:val="0"/>
          <w:numId w:val="4"/>
        </w:numPr>
      </w:pPr>
      <w:r w:rsidRPr="003D14CB">
        <w:t>Utilizing investigative learning activities and the Socratic Method to engage students in exciting adventures into learning that provide stimulation and experience with their use of a wide range of 21</w:t>
      </w:r>
      <w:r w:rsidRPr="003D14CB">
        <w:rPr>
          <w:vertAlign w:val="superscript"/>
        </w:rPr>
        <w:t>st</w:t>
      </w:r>
      <w:r w:rsidRPr="003D14CB">
        <w:t xml:space="preserve"> century skills.</w:t>
      </w:r>
    </w:p>
    <w:p w:rsidR="003D14CB" w:rsidRPr="003D14CB" w:rsidRDefault="003D14CB" w:rsidP="003D14CB"/>
    <w:p w:rsidR="003D14CB" w:rsidRPr="003D14CB" w:rsidRDefault="003D14CB" w:rsidP="003D14CB">
      <w:r w:rsidRPr="003D14CB">
        <w:rPr>
          <w:u w:val="single"/>
        </w:rPr>
        <w:t>Leadership/Creating a Collaborative Culture</w:t>
      </w:r>
      <w:r w:rsidRPr="003D14CB">
        <w:t xml:space="preserve"> – There is a strong understanding and agreement within the Wichita Public School district with the concept that the proposed TRC project is not simply a professional development opportunity for a few teachers, but is rather a means of instituting a far reaching change in culture throughout the entire school with all teachers – current and future. In addition, this TRC project is seen as a collaborative effort within Wichita Public Schools instead of being a stand-alone project in a single school. As such, collaboration among past TRC schools, current TRC schools, and the newly funded Franklin project will be facilitated by an increasingly robust community of dedicated educators who will continue to support each other through multiple methods. Means of facilitating the desired system change are incorporated throughout the TRC grant. These include:</w:t>
      </w:r>
    </w:p>
    <w:p w:rsidR="003D14CB" w:rsidRPr="003D14CB" w:rsidRDefault="003D14CB" w:rsidP="003D14CB">
      <w:pPr>
        <w:numPr>
          <w:ilvl w:val="0"/>
          <w:numId w:val="2"/>
        </w:numPr>
      </w:pPr>
      <w:r w:rsidRPr="003D14CB">
        <w:t>Dedication of PLC time to the development of individual teachers’ skills and to their understanding and ability to elucidate all aspects of TRC to all teachers at Franklin.</w:t>
      </w:r>
    </w:p>
    <w:p w:rsidR="003D14CB" w:rsidRPr="003D14CB" w:rsidRDefault="003D14CB" w:rsidP="003D14CB">
      <w:pPr>
        <w:numPr>
          <w:ilvl w:val="0"/>
          <w:numId w:val="2"/>
        </w:numPr>
      </w:pPr>
      <w:r w:rsidRPr="003D14CB">
        <w:t>Monthly staff meetings will have time for regular updates on TRC by participating teachers and for leadership to reinforce the direction of systemic change to facilitate a school-wide culture change.</w:t>
      </w:r>
    </w:p>
    <w:p w:rsidR="003D14CB" w:rsidRPr="003D14CB" w:rsidRDefault="003D14CB" w:rsidP="003D14CB">
      <w:pPr>
        <w:numPr>
          <w:ilvl w:val="0"/>
          <w:numId w:val="2"/>
        </w:numPr>
      </w:pPr>
      <w:r w:rsidRPr="003D14CB">
        <w:t>Building level in-services will be dedicated to the presentation of TRC principles and practices to all Franklin staff to expand all teachers’ understanding of TRC philosophies and practices.</w:t>
      </w:r>
    </w:p>
    <w:p w:rsidR="003D14CB" w:rsidRPr="003D14CB" w:rsidRDefault="003D14CB" w:rsidP="003D14CB">
      <w:pPr>
        <w:numPr>
          <w:ilvl w:val="0"/>
          <w:numId w:val="2"/>
        </w:numPr>
      </w:pPr>
      <w:r w:rsidRPr="003D14CB">
        <w:t>In addition to grant requirements, release time will be assured to teachers for their attendance at conferences and to benefit from other learning opportunities as available and as district resources will allow.</w:t>
      </w:r>
    </w:p>
    <w:p w:rsidR="003D14CB" w:rsidRPr="003D14CB" w:rsidRDefault="003D14CB" w:rsidP="003D14CB">
      <w:pPr>
        <w:numPr>
          <w:ilvl w:val="0"/>
          <w:numId w:val="2"/>
        </w:numPr>
      </w:pPr>
      <w:r w:rsidRPr="003D14CB">
        <w:t>To facilitate a district-wide understanding of, and buy-in to, TRC, both the principal and TRC teachers will make themselves available help expand and proliferate TRC throughout the district through multiple methods.</w:t>
      </w:r>
    </w:p>
    <w:p w:rsidR="003D14CB" w:rsidRPr="003D14CB" w:rsidRDefault="003D14CB" w:rsidP="003D14CB">
      <w:pPr>
        <w:numPr>
          <w:ilvl w:val="0"/>
          <w:numId w:val="2"/>
        </w:numPr>
      </w:pPr>
      <w:r w:rsidRPr="003D14CB">
        <w:t>As a result of successful implementation of this grant funded program, Franklin will be open to the district (and the state) as a professional development center that will be a demonstration of not only what can be done when TRC is implemented with fidelity to the models, but to also demonstrate how it can be done within WPS’s protocols, structures, and programs.</w:t>
      </w:r>
    </w:p>
    <w:p w:rsidR="003D14CB" w:rsidRPr="003D14CB" w:rsidRDefault="003D14CB" w:rsidP="003D14CB">
      <w:pPr>
        <w:numPr>
          <w:ilvl w:val="0"/>
          <w:numId w:val="2"/>
        </w:numPr>
      </w:pPr>
      <w:r w:rsidRPr="003D14CB">
        <w:t>In addition to the more formal means of creating a change of culture, all teachers are aware of the power of the “unofficial grapevine” for expanding the vision of their peers and for creating an enthusiasm that can prevent or overcome a natural resistance to change. All teachers and administration are excited, enthusiastic, proponents of TRC and will miss no opportunity to help others understand and embrace its tenets.</w:t>
      </w:r>
    </w:p>
    <w:p w:rsidR="003D14CB" w:rsidRPr="003D14CB" w:rsidRDefault="003D14CB" w:rsidP="003D14CB"/>
    <w:p w:rsidR="003D14CB" w:rsidRPr="003D14CB" w:rsidRDefault="003D14CB" w:rsidP="007D0A7A">
      <w:pPr>
        <w:ind w:firstLine="288"/>
      </w:pPr>
      <w:r w:rsidRPr="003D14CB">
        <w:t>To foster a collaborative culture, traditional forums such as meetings and in-services will be augmented and enhanced by technology based means of collaborating among Franklin TRC teachers and an increasing PLC of TRC teachers using 21</w:t>
      </w:r>
      <w:r w:rsidRPr="003D14CB">
        <w:rPr>
          <w:vertAlign w:val="superscript"/>
        </w:rPr>
        <w:t>st</w:t>
      </w:r>
      <w:r w:rsidRPr="003D14CB">
        <w:t xml:space="preserve"> century skills and 21</w:t>
      </w:r>
      <w:r w:rsidRPr="003D14CB">
        <w:rPr>
          <w:vertAlign w:val="superscript"/>
        </w:rPr>
        <w:t>st</w:t>
      </w:r>
      <w:r w:rsidRPr="003D14CB">
        <w:t xml:space="preserve"> century tools including the KSDE TRC </w:t>
      </w:r>
      <w:proofErr w:type="spellStart"/>
      <w:r w:rsidRPr="003D14CB">
        <w:t>Ning</w:t>
      </w:r>
      <w:proofErr w:type="spellEnd"/>
      <w:r w:rsidRPr="003D14CB">
        <w:t xml:space="preserve"> and other social networking opportunities. These resources will accelerate learning among the dedicated staff and will continue to facilitate continued growth of TRC beyond the state funded grant.</w:t>
      </w:r>
    </w:p>
    <w:p w:rsidR="003D14CB" w:rsidRPr="003D14CB" w:rsidRDefault="003D14CB" w:rsidP="003D14CB">
      <w:pPr>
        <w:rPr>
          <w:u w:val="single"/>
        </w:rPr>
      </w:pPr>
    </w:p>
    <w:p w:rsidR="003D14CB" w:rsidRPr="003D14CB" w:rsidRDefault="003D14CB" w:rsidP="003D14CB">
      <w:pPr>
        <w:rPr>
          <w:u w:val="single"/>
        </w:rPr>
      </w:pPr>
      <w:r w:rsidRPr="003D14CB">
        <w:rPr>
          <w:u w:val="single"/>
        </w:rPr>
        <w:t>Local Project Goals</w:t>
      </w:r>
    </w:p>
    <w:p w:rsidR="003D14CB" w:rsidRPr="003D14CB" w:rsidRDefault="003D14CB" w:rsidP="007D0A7A">
      <w:pPr>
        <w:ind w:firstLine="288"/>
      </w:pPr>
      <w:r w:rsidRPr="003D14CB">
        <w:t xml:space="preserve">The TRC project will support all assessment and evaluation efforts required and desired by </w:t>
      </w:r>
      <w:proofErr w:type="spellStart"/>
      <w:r w:rsidRPr="003D14CB">
        <w:t>Altec</w:t>
      </w:r>
      <w:proofErr w:type="spellEnd"/>
      <w:r w:rsidRPr="003D14CB">
        <w:t xml:space="preserve"> and KSDE. In addition, to assure that the proposed TRC project can adequately address the above goals, specific local goals are outlined below to assure the successful implementation of the grant.  </w:t>
      </w:r>
    </w:p>
    <w:p w:rsidR="003D14CB" w:rsidRPr="003D14CB" w:rsidRDefault="003D14CB" w:rsidP="003D14CB"/>
    <w:tbl>
      <w:tblPr>
        <w:tblStyle w:val="TableGrid"/>
        <w:tblW w:w="0" w:type="auto"/>
        <w:tblLook w:val="04A0"/>
      </w:tblPr>
      <w:tblGrid>
        <w:gridCol w:w="3192"/>
        <w:gridCol w:w="3192"/>
        <w:gridCol w:w="3192"/>
      </w:tblGrid>
      <w:tr w:rsidR="003D14CB" w:rsidRPr="003D14CB" w:rsidTr="00CA0E50">
        <w:tc>
          <w:tcPr>
            <w:tcW w:w="9576" w:type="dxa"/>
            <w:gridSpan w:val="3"/>
            <w:shd w:val="clear" w:color="auto" w:fill="BFBFBF" w:themeFill="background1" w:themeFillShade="BF"/>
          </w:tcPr>
          <w:p w:rsidR="003D14CB" w:rsidRPr="003D14CB" w:rsidRDefault="003D14CB" w:rsidP="003D14CB">
            <w:pPr>
              <w:rPr>
                <w:b/>
              </w:rPr>
            </w:pPr>
            <w:r w:rsidRPr="003D14CB">
              <w:rPr>
                <w:b/>
              </w:rPr>
              <w:t>Goal: Establish TRC classrooms as 21</w:t>
            </w:r>
            <w:r w:rsidRPr="003D14CB">
              <w:rPr>
                <w:b/>
                <w:vertAlign w:val="superscript"/>
              </w:rPr>
              <w:t>st</w:t>
            </w:r>
            <w:r w:rsidRPr="003D14CB">
              <w:rPr>
                <w:b/>
              </w:rPr>
              <w:t xml:space="preserve"> century learning environments</w:t>
            </w:r>
          </w:p>
        </w:tc>
      </w:tr>
      <w:tr w:rsidR="003D14CB" w:rsidRPr="003D14CB" w:rsidTr="00CA0E50">
        <w:tc>
          <w:tcPr>
            <w:tcW w:w="3192" w:type="dxa"/>
            <w:shd w:val="clear" w:color="auto" w:fill="D9D9D9" w:themeFill="background1" w:themeFillShade="D9"/>
          </w:tcPr>
          <w:p w:rsidR="003D14CB" w:rsidRPr="003D14CB" w:rsidRDefault="003D14CB" w:rsidP="003D14CB">
            <w:r w:rsidRPr="003D14CB">
              <w:t>Activity:</w:t>
            </w:r>
          </w:p>
        </w:tc>
        <w:tc>
          <w:tcPr>
            <w:tcW w:w="3192" w:type="dxa"/>
            <w:shd w:val="clear" w:color="auto" w:fill="D9D9D9" w:themeFill="background1" w:themeFillShade="D9"/>
          </w:tcPr>
          <w:p w:rsidR="003D14CB" w:rsidRPr="003D14CB" w:rsidRDefault="003D14CB" w:rsidP="003D14CB">
            <w:r w:rsidRPr="003D14CB">
              <w:t>Timeline:</w:t>
            </w:r>
          </w:p>
        </w:tc>
        <w:tc>
          <w:tcPr>
            <w:tcW w:w="3192" w:type="dxa"/>
            <w:shd w:val="clear" w:color="auto" w:fill="D9D9D9" w:themeFill="background1" w:themeFillShade="D9"/>
          </w:tcPr>
          <w:p w:rsidR="003D14CB" w:rsidRPr="003D14CB" w:rsidRDefault="003D14CB" w:rsidP="003D14CB">
            <w:r w:rsidRPr="003D14CB">
              <w:t>Evaluation:</w:t>
            </w:r>
          </w:p>
        </w:tc>
      </w:tr>
      <w:tr w:rsidR="003D14CB" w:rsidRPr="003D14CB" w:rsidTr="00CA0E50">
        <w:tc>
          <w:tcPr>
            <w:tcW w:w="3192" w:type="dxa"/>
          </w:tcPr>
          <w:p w:rsidR="003D14CB" w:rsidRPr="003D14CB" w:rsidRDefault="003D14CB" w:rsidP="003D14CB">
            <w:r w:rsidRPr="003D14CB">
              <w:t>1) Purchase technology and software</w:t>
            </w:r>
          </w:p>
        </w:tc>
        <w:tc>
          <w:tcPr>
            <w:tcW w:w="3192" w:type="dxa"/>
            <w:vAlign w:val="center"/>
          </w:tcPr>
          <w:p w:rsidR="003D14CB" w:rsidRPr="003D14CB" w:rsidRDefault="003D14CB" w:rsidP="003D14CB">
            <w:r w:rsidRPr="003D14CB">
              <w:t>May – June, 2011</w:t>
            </w:r>
          </w:p>
        </w:tc>
        <w:tc>
          <w:tcPr>
            <w:tcW w:w="3192" w:type="dxa"/>
            <w:vAlign w:val="center"/>
          </w:tcPr>
          <w:p w:rsidR="003D14CB" w:rsidRPr="003D14CB" w:rsidRDefault="003D14CB" w:rsidP="003D14CB">
            <w:r w:rsidRPr="003D14CB">
              <w:t>Budget in Google docs/Purchasing records</w:t>
            </w:r>
          </w:p>
        </w:tc>
      </w:tr>
      <w:tr w:rsidR="003D14CB" w:rsidRPr="003D14CB" w:rsidTr="00CA0E50">
        <w:tc>
          <w:tcPr>
            <w:tcW w:w="3192" w:type="dxa"/>
          </w:tcPr>
          <w:p w:rsidR="003D14CB" w:rsidRPr="003D14CB" w:rsidRDefault="003D14CB" w:rsidP="003D14CB">
            <w:r w:rsidRPr="003D14CB">
              <w:t>2) Install technology and software in classrooms</w:t>
            </w:r>
          </w:p>
        </w:tc>
        <w:tc>
          <w:tcPr>
            <w:tcW w:w="3192" w:type="dxa"/>
            <w:vAlign w:val="center"/>
          </w:tcPr>
          <w:p w:rsidR="003D14CB" w:rsidRPr="003D14CB" w:rsidRDefault="003D14CB" w:rsidP="003D14CB">
            <w:r w:rsidRPr="003D14CB">
              <w:t>August 2011</w:t>
            </w:r>
          </w:p>
        </w:tc>
        <w:tc>
          <w:tcPr>
            <w:tcW w:w="3192" w:type="dxa"/>
            <w:vAlign w:val="center"/>
          </w:tcPr>
          <w:p w:rsidR="003D14CB" w:rsidRPr="003D14CB" w:rsidRDefault="003D14CB" w:rsidP="003D14CB">
            <w:r w:rsidRPr="003D14CB">
              <w:t>Presence of technology</w:t>
            </w:r>
          </w:p>
          <w:p w:rsidR="003D14CB" w:rsidRPr="003D14CB" w:rsidRDefault="003D14CB" w:rsidP="003D14CB">
            <w:r w:rsidRPr="003D14CB">
              <w:t>Work orders</w:t>
            </w:r>
          </w:p>
        </w:tc>
      </w:tr>
      <w:tr w:rsidR="003D14CB" w:rsidRPr="003D14CB" w:rsidTr="00CA0E50">
        <w:tc>
          <w:tcPr>
            <w:tcW w:w="3192" w:type="dxa"/>
          </w:tcPr>
          <w:p w:rsidR="003D14CB" w:rsidRPr="003D14CB" w:rsidRDefault="003D14CB" w:rsidP="003D14CB">
            <w:r w:rsidRPr="003D14CB">
              <w:t>3) Set up classrooms as tech rich learning environments</w:t>
            </w:r>
          </w:p>
        </w:tc>
        <w:tc>
          <w:tcPr>
            <w:tcW w:w="3192" w:type="dxa"/>
            <w:vAlign w:val="center"/>
          </w:tcPr>
          <w:p w:rsidR="003D14CB" w:rsidRPr="003D14CB" w:rsidRDefault="003D14CB" w:rsidP="003D14CB">
            <w:r w:rsidRPr="003D14CB">
              <w:t>August 2011</w:t>
            </w:r>
          </w:p>
        </w:tc>
        <w:tc>
          <w:tcPr>
            <w:tcW w:w="3192" w:type="dxa"/>
            <w:vAlign w:val="center"/>
          </w:tcPr>
          <w:p w:rsidR="003D14CB" w:rsidRPr="003D14CB" w:rsidRDefault="003D14CB" w:rsidP="003D14CB">
            <w:r w:rsidRPr="003D14CB">
              <w:t>Presence of technology</w:t>
            </w:r>
          </w:p>
          <w:p w:rsidR="003D14CB" w:rsidRPr="003D14CB" w:rsidRDefault="003D14CB" w:rsidP="003D14CB">
            <w:r w:rsidRPr="003D14CB">
              <w:t>PD agenda</w:t>
            </w:r>
          </w:p>
        </w:tc>
      </w:tr>
      <w:tr w:rsidR="003D14CB" w:rsidRPr="003D14CB" w:rsidTr="00CA0E50">
        <w:tc>
          <w:tcPr>
            <w:tcW w:w="3192" w:type="dxa"/>
          </w:tcPr>
          <w:p w:rsidR="003D14CB" w:rsidRPr="003D14CB" w:rsidRDefault="003D14CB" w:rsidP="003D14CB">
            <w:r w:rsidRPr="003D14CB">
              <w:t>4) Obtain Web 2.0 tools &amp; collaborative resources for student use</w:t>
            </w:r>
          </w:p>
        </w:tc>
        <w:tc>
          <w:tcPr>
            <w:tcW w:w="3192" w:type="dxa"/>
            <w:vAlign w:val="center"/>
          </w:tcPr>
          <w:p w:rsidR="003D14CB" w:rsidRPr="003D14CB" w:rsidRDefault="003D14CB" w:rsidP="003D14CB">
            <w:r w:rsidRPr="003D14CB">
              <w:t>August 2011 - Ongoing</w:t>
            </w:r>
          </w:p>
        </w:tc>
        <w:tc>
          <w:tcPr>
            <w:tcW w:w="3192" w:type="dxa"/>
            <w:vAlign w:val="center"/>
          </w:tcPr>
          <w:p w:rsidR="003D14CB" w:rsidRPr="003D14CB" w:rsidRDefault="003D14CB" w:rsidP="003D14CB">
            <w:r w:rsidRPr="003D14CB">
              <w:t xml:space="preserve">PD agenda </w:t>
            </w:r>
          </w:p>
        </w:tc>
      </w:tr>
      <w:tr w:rsidR="003D14CB" w:rsidRPr="003D14CB" w:rsidTr="00CA0E50">
        <w:tc>
          <w:tcPr>
            <w:tcW w:w="9576" w:type="dxa"/>
            <w:gridSpan w:val="3"/>
            <w:tcBorders>
              <w:top w:val="single" w:sz="12" w:space="0" w:color="auto"/>
            </w:tcBorders>
            <w:shd w:val="clear" w:color="auto" w:fill="BFBFBF" w:themeFill="background1" w:themeFillShade="BF"/>
          </w:tcPr>
          <w:p w:rsidR="003D14CB" w:rsidRPr="003D14CB" w:rsidRDefault="003D14CB" w:rsidP="003D14CB">
            <w:pPr>
              <w:rPr>
                <w:b/>
              </w:rPr>
            </w:pPr>
            <w:r w:rsidRPr="003D14CB">
              <w:rPr>
                <w:b/>
              </w:rPr>
              <w:t xml:space="preserve">Goal: Improve TRC teachers’ technology skills and use of skills to enrich standards-based instruction </w:t>
            </w:r>
          </w:p>
        </w:tc>
      </w:tr>
      <w:tr w:rsidR="003D14CB" w:rsidRPr="003D14CB" w:rsidTr="00CA0E50">
        <w:tc>
          <w:tcPr>
            <w:tcW w:w="3192" w:type="dxa"/>
            <w:shd w:val="clear" w:color="auto" w:fill="D9D9D9" w:themeFill="background1" w:themeFillShade="D9"/>
          </w:tcPr>
          <w:p w:rsidR="003D14CB" w:rsidRPr="003D14CB" w:rsidRDefault="003D14CB" w:rsidP="003D14CB">
            <w:r w:rsidRPr="003D14CB">
              <w:t>Activity:</w:t>
            </w:r>
          </w:p>
        </w:tc>
        <w:tc>
          <w:tcPr>
            <w:tcW w:w="3192" w:type="dxa"/>
            <w:shd w:val="clear" w:color="auto" w:fill="D9D9D9" w:themeFill="background1" w:themeFillShade="D9"/>
          </w:tcPr>
          <w:p w:rsidR="003D14CB" w:rsidRPr="003D14CB" w:rsidRDefault="003D14CB" w:rsidP="003D14CB">
            <w:r w:rsidRPr="003D14CB">
              <w:t>Timeline:</w:t>
            </w:r>
          </w:p>
        </w:tc>
        <w:tc>
          <w:tcPr>
            <w:tcW w:w="3192" w:type="dxa"/>
            <w:shd w:val="clear" w:color="auto" w:fill="D9D9D9" w:themeFill="background1" w:themeFillShade="D9"/>
          </w:tcPr>
          <w:p w:rsidR="003D14CB" w:rsidRPr="003D14CB" w:rsidRDefault="003D14CB" w:rsidP="003D14CB">
            <w:r w:rsidRPr="003D14CB">
              <w:t>Evaluation:</w:t>
            </w:r>
          </w:p>
        </w:tc>
      </w:tr>
      <w:tr w:rsidR="003D14CB" w:rsidRPr="003D14CB" w:rsidTr="00CA0E50">
        <w:tc>
          <w:tcPr>
            <w:tcW w:w="3192" w:type="dxa"/>
          </w:tcPr>
          <w:p w:rsidR="003D14CB" w:rsidRPr="003D14CB" w:rsidRDefault="003D14CB" w:rsidP="003D14CB">
            <w:r w:rsidRPr="003D14CB">
              <w:t xml:space="preserve">1) Begin </w:t>
            </w:r>
            <w:proofErr w:type="spellStart"/>
            <w:r w:rsidRPr="003D14CB">
              <w:t>Altec</w:t>
            </w:r>
            <w:proofErr w:type="spellEnd"/>
            <w:r w:rsidRPr="003D14CB">
              <w:t xml:space="preserve"> TRC Professional Development activities</w:t>
            </w:r>
          </w:p>
        </w:tc>
        <w:tc>
          <w:tcPr>
            <w:tcW w:w="3192" w:type="dxa"/>
            <w:vAlign w:val="center"/>
          </w:tcPr>
          <w:p w:rsidR="003D14CB" w:rsidRPr="003D14CB" w:rsidRDefault="003D14CB" w:rsidP="003D14CB">
            <w:r w:rsidRPr="003D14CB">
              <w:t>Facilitators – June 2011</w:t>
            </w:r>
          </w:p>
          <w:p w:rsidR="003D14CB" w:rsidRPr="003D14CB" w:rsidRDefault="003D14CB" w:rsidP="003D14CB">
            <w:r w:rsidRPr="003D14CB">
              <w:t>Teacher trainings – August  2011-Ongoing</w:t>
            </w:r>
          </w:p>
        </w:tc>
        <w:tc>
          <w:tcPr>
            <w:tcW w:w="3192" w:type="dxa"/>
            <w:vAlign w:val="center"/>
          </w:tcPr>
          <w:p w:rsidR="003D14CB" w:rsidRPr="003D14CB" w:rsidRDefault="003D14CB" w:rsidP="003D14CB">
            <w:r w:rsidRPr="003D14CB">
              <w:t>Records of attendance</w:t>
            </w:r>
          </w:p>
        </w:tc>
      </w:tr>
      <w:tr w:rsidR="003D14CB" w:rsidRPr="003D14CB" w:rsidTr="00CA0E50">
        <w:tc>
          <w:tcPr>
            <w:tcW w:w="3192" w:type="dxa"/>
          </w:tcPr>
          <w:p w:rsidR="003D14CB" w:rsidRPr="003D14CB" w:rsidRDefault="003D14CB" w:rsidP="003D14CB">
            <w:r w:rsidRPr="003D14CB">
              <w:t>2) Establish TRC Professional Learning Community</w:t>
            </w:r>
          </w:p>
        </w:tc>
        <w:tc>
          <w:tcPr>
            <w:tcW w:w="3192" w:type="dxa"/>
            <w:vAlign w:val="center"/>
          </w:tcPr>
          <w:p w:rsidR="003D14CB" w:rsidRPr="003D14CB" w:rsidRDefault="003D14CB" w:rsidP="003D14CB">
            <w:r w:rsidRPr="003D14CB">
              <w:t xml:space="preserve">Sept. 2011 – Ongoing </w:t>
            </w:r>
          </w:p>
        </w:tc>
        <w:tc>
          <w:tcPr>
            <w:tcW w:w="3192" w:type="dxa"/>
            <w:vAlign w:val="center"/>
          </w:tcPr>
          <w:p w:rsidR="003D14CB" w:rsidRPr="003D14CB" w:rsidRDefault="003D14CB" w:rsidP="003D14CB">
            <w:r w:rsidRPr="003D14CB">
              <w:t xml:space="preserve">Presence of activity on KSDE TRC </w:t>
            </w:r>
            <w:proofErr w:type="spellStart"/>
            <w:r w:rsidRPr="003D14CB">
              <w:t>Ning</w:t>
            </w:r>
            <w:proofErr w:type="spellEnd"/>
          </w:p>
        </w:tc>
      </w:tr>
      <w:tr w:rsidR="003D14CB" w:rsidRPr="003D14CB" w:rsidTr="00CA0E50">
        <w:tc>
          <w:tcPr>
            <w:tcW w:w="3192" w:type="dxa"/>
            <w:tcBorders>
              <w:bottom w:val="single" w:sz="4" w:space="0" w:color="auto"/>
            </w:tcBorders>
          </w:tcPr>
          <w:p w:rsidR="003D14CB" w:rsidRPr="003D14CB" w:rsidRDefault="003D14CB" w:rsidP="003D14CB">
            <w:r w:rsidRPr="003D14CB">
              <w:t>3) Attend quality conferences and trainings</w:t>
            </w:r>
          </w:p>
        </w:tc>
        <w:tc>
          <w:tcPr>
            <w:tcW w:w="3192" w:type="dxa"/>
            <w:tcBorders>
              <w:bottom w:val="single" w:sz="4" w:space="0" w:color="auto"/>
            </w:tcBorders>
            <w:vAlign w:val="center"/>
          </w:tcPr>
          <w:p w:rsidR="003D14CB" w:rsidRPr="003D14CB" w:rsidRDefault="003D14CB" w:rsidP="003D14CB">
            <w:r w:rsidRPr="003D14CB">
              <w:t>Ongoing as available</w:t>
            </w:r>
          </w:p>
        </w:tc>
        <w:tc>
          <w:tcPr>
            <w:tcW w:w="3192" w:type="dxa"/>
            <w:tcBorders>
              <w:bottom w:val="single" w:sz="4" w:space="0" w:color="auto"/>
            </w:tcBorders>
            <w:vAlign w:val="center"/>
          </w:tcPr>
          <w:p w:rsidR="003D14CB" w:rsidRPr="003D14CB" w:rsidRDefault="003D14CB" w:rsidP="003D14CB">
            <w:r w:rsidRPr="003D14CB">
              <w:t>Record of attendance</w:t>
            </w:r>
          </w:p>
        </w:tc>
      </w:tr>
      <w:tr w:rsidR="003D14CB" w:rsidRPr="003D14CB" w:rsidTr="00CA0E50">
        <w:tc>
          <w:tcPr>
            <w:tcW w:w="3192" w:type="dxa"/>
            <w:tcBorders>
              <w:top w:val="single" w:sz="4" w:space="0" w:color="auto"/>
            </w:tcBorders>
          </w:tcPr>
          <w:p w:rsidR="003D14CB" w:rsidRPr="003D14CB" w:rsidRDefault="003D14CB" w:rsidP="003D14CB">
            <w:r w:rsidRPr="003D14CB">
              <w:t>4) Develop and submit at least 2 project- based lesson plans per teacher per semester (1 to target an assessed indicator)</w:t>
            </w:r>
          </w:p>
        </w:tc>
        <w:tc>
          <w:tcPr>
            <w:tcW w:w="3192" w:type="dxa"/>
            <w:tcBorders>
              <w:top w:val="single" w:sz="4" w:space="0" w:color="auto"/>
            </w:tcBorders>
            <w:vAlign w:val="center"/>
          </w:tcPr>
          <w:p w:rsidR="003D14CB" w:rsidRPr="003D14CB" w:rsidRDefault="003D14CB" w:rsidP="003D14CB">
            <w:r w:rsidRPr="003D14CB">
              <w:t>August  2001- May 2012</w:t>
            </w:r>
          </w:p>
          <w:p w:rsidR="003D14CB" w:rsidRPr="003D14CB" w:rsidRDefault="003D14CB" w:rsidP="003D14CB"/>
        </w:tc>
        <w:tc>
          <w:tcPr>
            <w:tcW w:w="3192" w:type="dxa"/>
            <w:tcBorders>
              <w:top w:val="single" w:sz="4" w:space="0" w:color="auto"/>
            </w:tcBorders>
            <w:vAlign w:val="center"/>
          </w:tcPr>
          <w:p w:rsidR="003D14CB" w:rsidRPr="003D14CB" w:rsidRDefault="003D14CB" w:rsidP="003D14CB">
            <w:r w:rsidRPr="003D14CB">
              <w:t xml:space="preserve">Presence on KSDE TRC </w:t>
            </w:r>
            <w:proofErr w:type="spellStart"/>
            <w:r w:rsidRPr="003D14CB">
              <w:t>Ning</w:t>
            </w:r>
            <w:proofErr w:type="spellEnd"/>
            <w:r w:rsidRPr="003D14CB">
              <w:t xml:space="preserve"> as well as the District TRC site</w:t>
            </w:r>
          </w:p>
        </w:tc>
      </w:tr>
      <w:tr w:rsidR="003D14CB" w:rsidRPr="003D14CB" w:rsidTr="00CA0E50">
        <w:tc>
          <w:tcPr>
            <w:tcW w:w="3192" w:type="dxa"/>
            <w:tcBorders>
              <w:top w:val="single" w:sz="4" w:space="0" w:color="auto"/>
            </w:tcBorders>
          </w:tcPr>
          <w:p w:rsidR="003D14CB" w:rsidRPr="003D14CB" w:rsidRDefault="003D14CB" w:rsidP="003D14CB">
            <w:r w:rsidRPr="003D14CB">
              <w:t>5) Increase teacher skill level</w:t>
            </w:r>
          </w:p>
        </w:tc>
        <w:tc>
          <w:tcPr>
            <w:tcW w:w="3192" w:type="dxa"/>
            <w:tcBorders>
              <w:top w:val="single" w:sz="4" w:space="0" w:color="auto"/>
            </w:tcBorders>
            <w:vAlign w:val="center"/>
          </w:tcPr>
          <w:p w:rsidR="003D14CB" w:rsidRPr="003D14CB" w:rsidRDefault="003D14CB" w:rsidP="003D14CB">
            <w:r w:rsidRPr="003D14CB">
              <w:t>Ongoing</w:t>
            </w:r>
          </w:p>
        </w:tc>
        <w:tc>
          <w:tcPr>
            <w:tcW w:w="3192" w:type="dxa"/>
            <w:tcBorders>
              <w:top w:val="single" w:sz="4" w:space="0" w:color="auto"/>
            </w:tcBorders>
            <w:vAlign w:val="center"/>
          </w:tcPr>
          <w:p w:rsidR="003D14CB" w:rsidRPr="003D14CB" w:rsidRDefault="003D14CB" w:rsidP="003D14CB">
            <w:r w:rsidRPr="003D14CB">
              <w:t>Profiler</w:t>
            </w:r>
            <w:r w:rsidR="00B813A4">
              <w:t xml:space="preserve"> </w:t>
            </w:r>
            <w:r w:rsidRPr="003D14CB">
              <w:t>Pro administered at end of year</w:t>
            </w:r>
          </w:p>
        </w:tc>
      </w:tr>
      <w:tr w:rsidR="003D14CB" w:rsidRPr="003D14CB" w:rsidTr="00CA0E50">
        <w:tc>
          <w:tcPr>
            <w:tcW w:w="9576" w:type="dxa"/>
            <w:gridSpan w:val="3"/>
            <w:tcBorders>
              <w:top w:val="single" w:sz="12" w:space="0" w:color="auto"/>
            </w:tcBorders>
            <w:shd w:val="clear" w:color="auto" w:fill="BFBFBF" w:themeFill="background1" w:themeFillShade="BF"/>
          </w:tcPr>
          <w:p w:rsidR="003D14CB" w:rsidRPr="003D14CB" w:rsidRDefault="003D14CB" w:rsidP="003D14CB">
            <w:pPr>
              <w:rPr>
                <w:b/>
              </w:rPr>
            </w:pPr>
            <w:r w:rsidRPr="003D14CB">
              <w:rPr>
                <w:b/>
              </w:rPr>
              <w:t>Goal: Disseminate PD learning/program activity and progress to all audiences</w:t>
            </w:r>
          </w:p>
        </w:tc>
      </w:tr>
      <w:tr w:rsidR="003D14CB" w:rsidRPr="003D14CB" w:rsidTr="00CA0E50">
        <w:tc>
          <w:tcPr>
            <w:tcW w:w="3192" w:type="dxa"/>
            <w:shd w:val="clear" w:color="auto" w:fill="D9D9D9" w:themeFill="background1" w:themeFillShade="D9"/>
          </w:tcPr>
          <w:p w:rsidR="003D14CB" w:rsidRPr="003D14CB" w:rsidRDefault="003D14CB" w:rsidP="003D14CB">
            <w:r w:rsidRPr="003D14CB">
              <w:t>Activity:</w:t>
            </w:r>
          </w:p>
        </w:tc>
        <w:tc>
          <w:tcPr>
            <w:tcW w:w="3192" w:type="dxa"/>
            <w:shd w:val="clear" w:color="auto" w:fill="D9D9D9" w:themeFill="background1" w:themeFillShade="D9"/>
          </w:tcPr>
          <w:p w:rsidR="003D14CB" w:rsidRPr="003D14CB" w:rsidRDefault="003D14CB" w:rsidP="003D14CB">
            <w:r w:rsidRPr="003D14CB">
              <w:t>Timeline:</w:t>
            </w:r>
          </w:p>
        </w:tc>
        <w:tc>
          <w:tcPr>
            <w:tcW w:w="3192" w:type="dxa"/>
            <w:shd w:val="clear" w:color="auto" w:fill="D9D9D9" w:themeFill="background1" w:themeFillShade="D9"/>
          </w:tcPr>
          <w:p w:rsidR="003D14CB" w:rsidRPr="003D14CB" w:rsidRDefault="003D14CB" w:rsidP="003D14CB">
            <w:r w:rsidRPr="003D14CB">
              <w:t>Evaluation:</w:t>
            </w:r>
          </w:p>
        </w:tc>
      </w:tr>
      <w:tr w:rsidR="003D14CB" w:rsidRPr="003D14CB" w:rsidTr="00CA0E50">
        <w:tc>
          <w:tcPr>
            <w:tcW w:w="3192" w:type="dxa"/>
          </w:tcPr>
          <w:p w:rsidR="003D14CB" w:rsidRPr="003D14CB" w:rsidRDefault="003D14CB" w:rsidP="003D14CB">
            <w:r w:rsidRPr="003D14CB">
              <w:t xml:space="preserve">1) Initiate building in-services and staff meetings by TRC teachers </w:t>
            </w:r>
          </w:p>
        </w:tc>
        <w:tc>
          <w:tcPr>
            <w:tcW w:w="3192" w:type="dxa"/>
            <w:vAlign w:val="center"/>
          </w:tcPr>
          <w:p w:rsidR="003D14CB" w:rsidRPr="003D14CB" w:rsidRDefault="003D14CB" w:rsidP="003D14CB">
            <w:r w:rsidRPr="003D14CB">
              <w:t>Sept. 2011 - Ongoing</w:t>
            </w:r>
          </w:p>
        </w:tc>
        <w:tc>
          <w:tcPr>
            <w:tcW w:w="3192" w:type="dxa"/>
            <w:vAlign w:val="center"/>
          </w:tcPr>
          <w:p w:rsidR="003D14CB" w:rsidRPr="003D14CB" w:rsidRDefault="003D14CB" w:rsidP="003D14CB">
            <w:r w:rsidRPr="003D14CB">
              <w:t>Record of meetings and training activities</w:t>
            </w:r>
          </w:p>
        </w:tc>
      </w:tr>
      <w:tr w:rsidR="003D14CB" w:rsidRPr="003D14CB" w:rsidTr="00CA0E50">
        <w:tc>
          <w:tcPr>
            <w:tcW w:w="9576" w:type="dxa"/>
            <w:gridSpan w:val="3"/>
            <w:tcBorders>
              <w:top w:val="single" w:sz="12" w:space="0" w:color="auto"/>
            </w:tcBorders>
            <w:shd w:val="clear" w:color="auto" w:fill="BFBFBF" w:themeFill="background1" w:themeFillShade="BF"/>
          </w:tcPr>
          <w:p w:rsidR="003D14CB" w:rsidRPr="003D14CB" w:rsidRDefault="003D14CB" w:rsidP="003D14CB">
            <w:pPr>
              <w:rPr>
                <w:b/>
              </w:rPr>
            </w:pPr>
            <w:r w:rsidRPr="003D14CB">
              <w:rPr>
                <w:b/>
              </w:rPr>
              <w:lastRenderedPageBreak/>
              <w:t>Goal: Students will increase reading skills through 21</w:t>
            </w:r>
            <w:r w:rsidRPr="003D14CB">
              <w:rPr>
                <w:b/>
                <w:vertAlign w:val="superscript"/>
              </w:rPr>
              <w:t>st</w:t>
            </w:r>
            <w:r w:rsidRPr="003D14CB">
              <w:rPr>
                <w:b/>
              </w:rPr>
              <w:t xml:space="preserve"> century context and use of 21</w:t>
            </w:r>
            <w:r w:rsidRPr="003D14CB">
              <w:rPr>
                <w:b/>
                <w:vertAlign w:val="superscript"/>
              </w:rPr>
              <w:t>st</w:t>
            </w:r>
            <w:r w:rsidRPr="003D14CB">
              <w:rPr>
                <w:b/>
              </w:rPr>
              <w:t xml:space="preserve"> century tools</w:t>
            </w:r>
          </w:p>
        </w:tc>
      </w:tr>
      <w:tr w:rsidR="003D14CB" w:rsidRPr="003D14CB" w:rsidTr="00CA0E50">
        <w:tc>
          <w:tcPr>
            <w:tcW w:w="3192" w:type="dxa"/>
            <w:shd w:val="clear" w:color="auto" w:fill="D9D9D9" w:themeFill="background1" w:themeFillShade="D9"/>
          </w:tcPr>
          <w:p w:rsidR="003D14CB" w:rsidRPr="003D14CB" w:rsidRDefault="003D14CB" w:rsidP="003D14CB">
            <w:r w:rsidRPr="003D14CB">
              <w:t>Activity:</w:t>
            </w:r>
          </w:p>
        </w:tc>
        <w:tc>
          <w:tcPr>
            <w:tcW w:w="3192" w:type="dxa"/>
            <w:shd w:val="clear" w:color="auto" w:fill="D9D9D9" w:themeFill="background1" w:themeFillShade="D9"/>
          </w:tcPr>
          <w:p w:rsidR="003D14CB" w:rsidRPr="003D14CB" w:rsidRDefault="003D14CB" w:rsidP="003D14CB">
            <w:r w:rsidRPr="003D14CB">
              <w:t>Timeline:</w:t>
            </w:r>
          </w:p>
        </w:tc>
        <w:tc>
          <w:tcPr>
            <w:tcW w:w="3192" w:type="dxa"/>
            <w:shd w:val="clear" w:color="auto" w:fill="D9D9D9" w:themeFill="background1" w:themeFillShade="D9"/>
          </w:tcPr>
          <w:p w:rsidR="003D14CB" w:rsidRPr="003D14CB" w:rsidRDefault="003D14CB" w:rsidP="003D14CB">
            <w:r w:rsidRPr="003D14CB">
              <w:t>Evaluation:</w:t>
            </w:r>
          </w:p>
        </w:tc>
      </w:tr>
      <w:tr w:rsidR="003D14CB" w:rsidRPr="003D14CB" w:rsidTr="00CA0E50">
        <w:tc>
          <w:tcPr>
            <w:tcW w:w="3192" w:type="dxa"/>
            <w:tcBorders>
              <w:bottom w:val="single" w:sz="2" w:space="0" w:color="auto"/>
            </w:tcBorders>
          </w:tcPr>
          <w:p w:rsidR="003D14CB" w:rsidRPr="003D14CB" w:rsidRDefault="003D14CB" w:rsidP="003D14CB">
            <w:r w:rsidRPr="003D14CB">
              <w:t>1) Establish baseline for reading skills</w:t>
            </w:r>
          </w:p>
        </w:tc>
        <w:tc>
          <w:tcPr>
            <w:tcW w:w="3192" w:type="dxa"/>
            <w:tcBorders>
              <w:bottom w:val="single" w:sz="2" w:space="0" w:color="auto"/>
            </w:tcBorders>
            <w:vAlign w:val="center"/>
          </w:tcPr>
          <w:p w:rsidR="003D14CB" w:rsidRPr="003D14CB" w:rsidRDefault="003D14CB" w:rsidP="003D14CB">
            <w:r w:rsidRPr="003D14CB">
              <w:t>Aug. 2011</w:t>
            </w:r>
          </w:p>
        </w:tc>
        <w:tc>
          <w:tcPr>
            <w:tcW w:w="3192" w:type="dxa"/>
            <w:tcBorders>
              <w:bottom w:val="single" w:sz="2" w:space="0" w:color="auto"/>
            </w:tcBorders>
            <w:vAlign w:val="center"/>
          </w:tcPr>
          <w:p w:rsidR="003D14CB" w:rsidRPr="003D14CB" w:rsidRDefault="003D14CB" w:rsidP="003D14CB">
            <w:r w:rsidRPr="003D14CB">
              <w:t>AIMS Web scores</w:t>
            </w:r>
          </w:p>
        </w:tc>
      </w:tr>
      <w:tr w:rsidR="003D14CB" w:rsidRPr="003D14CB" w:rsidTr="00CA0E50">
        <w:tc>
          <w:tcPr>
            <w:tcW w:w="3192" w:type="dxa"/>
            <w:tcBorders>
              <w:top w:val="single" w:sz="2" w:space="0" w:color="auto"/>
              <w:bottom w:val="single" w:sz="2" w:space="0" w:color="auto"/>
            </w:tcBorders>
          </w:tcPr>
          <w:p w:rsidR="003D14CB" w:rsidRPr="003D14CB" w:rsidRDefault="003D14CB" w:rsidP="003D14CB">
            <w:r w:rsidRPr="003D14CB">
              <w:t xml:space="preserve">2) Reading instruction will be integrated in cross curricular learning activities and during core reading instruction </w:t>
            </w:r>
          </w:p>
        </w:tc>
        <w:tc>
          <w:tcPr>
            <w:tcW w:w="3192" w:type="dxa"/>
            <w:tcBorders>
              <w:top w:val="single" w:sz="2" w:space="0" w:color="auto"/>
              <w:bottom w:val="single" w:sz="2" w:space="0" w:color="auto"/>
            </w:tcBorders>
            <w:vAlign w:val="center"/>
          </w:tcPr>
          <w:p w:rsidR="003D14CB" w:rsidRPr="003D14CB" w:rsidRDefault="003D14CB" w:rsidP="003D14CB">
            <w:r w:rsidRPr="003D14CB">
              <w:t xml:space="preserve">Aug. 2011 – Ongoing </w:t>
            </w:r>
          </w:p>
        </w:tc>
        <w:tc>
          <w:tcPr>
            <w:tcW w:w="3192" w:type="dxa"/>
            <w:tcBorders>
              <w:top w:val="single" w:sz="2" w:space="0" w:color="auto"/>
              <w:bottom w:val="single" w:sz="2" w:space="0" w:color="auto"/>
            </w:tcBorders>
            <w:vAlign w:val="center"/>
          </w:tcPr>
          <w:p w:rsidR="003D14CB" w:rsidRPr="003D14CB" w:rsidRDefault="003D14CB" w:rsidP="003D14CB">
            <w:r w:rsidRPr="003D14CB">
              <w:t>Submitted lesson plans</w:t>
            </w:r>
          </w:p>
        </w:tc>
      </w:tr>
      <w:tr w:rsidR="003D14CB" w:rsidRPr="003D14CB" w:rsidTr="00CA0E50">
        <w:tc>
          <w:tcPr>
            <w:tcW w:w="3192" w:type="dxa"/>
            <w:tcBorders>
              <w:top w:val="single" w:sz="2" w:space="0" w:color="auto"/>
              <w:bottom w:val="single" w:sz="12" w:space="0" w:color="auto"/>
            </w:tcBorders>
          </w:tcPr>
          <w:p w:rsidR="003D14CB" w:rsidRPr="003D14CB" w:rsidRDefault="003D14CB" w:rsidP="003D14CB">
            <w:r w:rsidRPr="003D14CB">
              <w:t>3) Consistent Measures of AIMS Web (3times a year)</w:t>
            </w:r>
          </w:p>
        </w:tc>
        <w:tc>
          <w:tcPr>
            <w:tcW w:w="3192" w:type="dxa"/>
            <w:tcBorders>
              <w:top w:val="single" w:sz="2" w:space="0" w:color="auto"/>
              <w:bottom w:val="single" w:sz="12" w:space="0" w:color="auto"/>
            </w:tcBorders>
            <w:vAlign w:val="center"/>
          </w:tcPr>
          <w:p w:rsidR="003D14CB" w:rsidRPr="003D14CB" w:rsidRDefault="003D14CB" w:rsidP="003D14CB">
            <w:r w:rsidRPr="003D14CB">
              <w:t>Aug. 2011, Dec. 2011, May 2012</w:t>
            </w:r>
          </w:p>
        </w:tc>
        <w:tc>
          <w:tcPr>
            <w:tcW w:w="3192" w:type="dxa"/>
            <w:tcBorders>
              <w:top w:val="single" w:sz="2" w:space="0" w:color="auto"/>
              <w:bottom w:val="single" w:sz="12" w:space="0" w:color="auto"/>
            </w:tcBorders>
            <w:vAlign w:val="center"/>
          </w:tcPr>
          <w:p w:rsidR="003D14CB" w:rsidRPr="003D14CB" w:rsidRDefault="003D14CB" w:rsidP="003D14CB">
            <w:r w:rsidRPr="003D14CB">
              <w:t xml:space="preserve">AIMS </w:t>
            </w:r>
            <w:proofErr w:type="spellStart"/>
            <w:r w:rsidRPr="003D14CB">
              <w:t>WebScores</w:t>
            </w:r>
            <w:proofErr w:type="spellEnd"/>
            <w:r w:rsidRPr="003D14CB">
              <w:t xml:space="preserve"> </w:t>
            </w:r>
          </w:p>
        </w:tc>
      </w:tr>
      <w:tr w:rsidR="003D14CB" w:rsidRPr="003D14CB" w:rsidTr="00CA0E50">
        <w:tc>
          <w:tcPr>
            <w:tcW w:w="9576" w:type="dxa"/>
            <w:gridSpan w:val="3"/>
            <w:tcBorders>
              <w:top w:val="single" w:sz="12" w:space="0" w:color="auto"/>
            </w:tcBorders>
            <w:shd w:val="clear" w:color="auto" w:fill="BFBFBF" w:themeFill="background1" w:themeFillShade="BF"/>
          </w:tcPr>
          <w:p w:rsidR="003D14CB" w:rsidRPr="003D14CB" w:rsidRDefault="003D14CB" w:rsidP="003D14CB">
            <w:pPr>
              <w:rPr>
                <w:b/>
              </w:rPr>
            </w:pPr>
            <w:r w:rsidRPr="003D14CB">
              <w:rPr>
                <w:b/>
              </w:rPr>
              <w:t>Goal: Students will increase competency with technology</w:t>
            </w:r>
          </w:p>
        </w:tc>
      </w:tr>
      <w:tr w:rsidR="003D14CB" w:rsidRPr="003D14CB" w:rsidTr="00CA0E50">
        <w:tc>
          <w:tcPr>
            <w:tcW w:w="3192" w:type="dxa"/>
            <w:shd w:val="clear" w:color="auto" w:fill="D9D9D9" w:themeFill="background1" w:themeFillShade="D9"/>
          </w:tcPr>
          <w:p w:rsidR="003D14CB" w:rsidRPr="003D14CB" w:rsidRDefault="003D14CB" w:rsidP="003D14CB">
            <w:r w:rsidRPr="003D14CB">
              <w:t>Activity:</w:t>
            </w:r>
          </w:p>
        </w:tc>
        <w:tc>
          <w:tcPr>
            <w:tcW w:w="3192" w:type="dxa"/>
            <w:shd w:val="clear" w:color="auto" w:fill="D9D9D9" w:themeFill="background1" w:themeFillShade="D9"/>
          </w:tcPr>
          <w:p w:rsidR="003D14CB" w:rsidRPr="003D14CB" w:rsidRDefault="003D14CB" w:rsidP="003D14CB">
            <w:r w:rsidRPr="003D14CB">
              <w:t>Timeline:</w:t>
            </w:r>
          </w:p>
        </w:tc>
        <w:tc>
          <w:tcPr>
            <w:tcW w:w="3192" w:type="dxa"/>
            <w:shd w:val="clear" w:color="auto" w:fill="D9D9D9" w:themeFill="background1" w:themeFillShade="D9"/>
          </w:tcPr>
          <w:p w:rsidR="003D14CB" w:rsidRPr="003D14CB" w:rsidRDefault="003D14CB" w:rsidP="003D14CB">
            <w:r w:rsidRPr="003D14CB">
              <w:t>Evaluation:</w:t>
            </w:r>
          </w:p>
        </w:tc>
      </w:tr>
      <w:tr w:rsidR="003D14CB" w:rsidRPr="003D14CB" w:rsidTr="00CA0E50">
        <w:tc>
          <w:tcPr>
            <w:tcW w:w="3192" w:type="dxa"/>
          </w:tcPr>
          <w:p w:rsidR="003D14CB" w:rsidRPr="003D14CB" w:rsidRDefault="003D14CB" w:rsidP="003D14CB">
            <w:r w:rsidRPr="003D14CB">
              <w:t>1) Students will receive instruction on specific hardware and software applications</w:t>
            </w:r>
          </w:p>
        </w:tc>
        <w:tc>
          <w:tcPr>
            <w:tcW w:w="3192" w:type="dxa"/>
            <w:vAlign w:val="center"/>
          </w:tcPr>
          <w:p w:rsidR="003D14CB" w:rsidRPr="003D14CB" w:rsidRDefault="003D14CB" w:rsidP="003D14CB">
            <w:r w:rsidRPr="003D14CB">
              <w:t xml:space="preserve">Aug 2011 – Ongoing </w:t>
            </w:r>
          </w:p>
        </w:tc>
        <w:tc>
          <w:tcPr>
            <w:tcW w:w="3192" w:type="dxa"/>
            <w:vAlign w:val="center"/>
          </w:tcPr>
          <w:p w:rsidR="003D14CB" w:rsidRPr="003D14CB" w:rsidRDefault="003D14CB" w:rsidP="003D14CB">
            <w:r w:rsidRPr="003D14CB">
              <w:t>Teacher lesson plans</w:t>
            </w:r>
          </w:p>
        </w:tc>
      </w:tr>
      <w:tr w:rsidR="003D14CB" w:rsidRPr="003D14CB" w:rsidTr="00CA0E50">
        <w:tc>
          <w:tcPr>
            <w:tcW w:w="3192" w:type="dxa"/>
          </w:tcPr>
          <w:p w:rsidR="003D14CB" w:rsidRPr="003D14CB" w:rsidRDefault="003D14CB" w:rsidP="003D14CB">
            <w:r w:rsidRPr="003D14CB">
              <w:t>2) Students use technology throughout year in project based learning ICT applications as tools for learning</w:t>
            </w:r>
          </w:p>
        </w:tc>
        <w:tc>
          <w:tcPr>
            <w:tcW w:w="3192" w:type="dxa"/>
            <w:vAlign w:val="center"/>
          </w:tcPr>
          <w:p w:rsidR="003D14CB" w:rsidRPr="003D14CB" w:rsidRDefault="003D14CB" w:rsidP="003D14CB">
            <w:r w:rsidRPr="003D14CB">
              <w:t xml:space="preserve">Aug 2011 – Ongoing </w:t>
            </w:r>
          </w:p>
        </w:tc>
        <w:tc>
          <w:tcPr>
            <w:tcW w:w="3192" w:type="dxa"/>
            <w:vAlign w:val="center"/>
          </w:tcPr>
          <w:p w:rsidR="003D14CB" w:rsidRPr="003D14CB" w:rsidRDefault="003D14CB" w:rsidP="003D14CB">
            <w:r w:rsidRPr="003D14CB">
              <w:t>Teacher lesson plans</w:t>
            </w:r>
          </w:p>
        </w:tc>
      </w:tr>
    </w:tbl>
    <w:p w:rsidR="003D14CB" w:rsidRDefault="003D14CB">
      <w:pPr>
        <w:rPr>
          <w:bCs/>
        </w:rPr>
      </w:pPr>
    </w:p>
    <w:p w:rsidR="007D383E" w:rsidRDefault="007D383E">
      <w:pPr>
        <w:rPr>
          <w:bCs/>
        </w:rPr>
      </w:pPr>
    </w:p>
    <w:p w:rsidR="00FB446B" w:rsidRDefault="008605DB">
      <w:r w:rsidRPr="008605DB">
        <w:rPr>
          <w:b/>
          <w:bCs/>
          <w:u w:val="single"/>
        </w:rPr>
        <w:t xml:space="preserve">IMPLEMENTATION PLAN  </w:t>
      </w:r>
    </w:p>
    <w:p w:rsidR="007D0A7A" w:rsidRPr="000945CA" w:rsidRDefault="008605DB" w:rsidP="007D0A7A">
      <w:r w:rsidRPr="000945CA">
        <w:rPr>
          <w:u w:val="single"/>
        </w:rPr>
        <w:t>Commitment to sustainability through use of district facilitator</w:t>
      </w:r>
      <w:r>
        <w:t xml:space="preserve"> – </w:t>
      </w:r>
      <w:r w:rsidR="007D0A7A">
        <w:t xml:space="preserve">The </w:t>
      </w:r>
      <w:r w:rsidR="007D0A7A" w:rsidRPr="000945CA">
        <w:t xml:space="preserve">TRC </w:t>
      </w:r>
      <w:r w:rsidR="007D0A7A">
        <w:t xml:space="preserve">project will employ a .5 FTE </w:t>
      </w:r>
      <w:r w:rsidR="007D0A7A" w:rsidRPr="000945CA">
        <w:t xml:space="preserve">Facilitator </w:t>
      </w:r>
      <w:r w:rsidR="007D0A7A">
        <w:t xml:space="preserve">who </w:t>
      </w:r>
      <w:r w:rsidR="007D0A7A" w:rsidRPr="000945CA">
        <w:t>will be responsible for all duties of the project facilitator as outlined by KSDE.</w:t>
      </w:r>
      <w:r w:rsidR="007D0A7A">
        <w:t xml:space="preserve"> All project activities will be accomplished toward the goal of firmly establishing the TRC project at Franklin so it can not only be sustained, but also continued to grow as the core of culture change for the entire school and a model for the district.</w:t>
      </w:r>
    </w:p>
    <w:p w:rsidR="007D0A7A" w:rsidRDefault="007D0A7A" w:rsidP="007D0A7A"/>
    <w:p w:rsidR="007D0A7A" w:rsidRPr="008B593A" w:rsidRDefault="007D0A7A" w:rsidP="007D0A7A">
      <w:r w:rsidRPr="008B593A">
        <w:rPr>
          <w:u w:val="single"/>
        </w:rPr>
        <w:t xml:space="preserve">Description of </w:t>
      </w:r>
      <w:r>
        <w:rPr>
          <w:u w:val="single"/>
        </w:rPr>
        <w:t xml:space="preserve">TRC </w:t>
      </w:r>
      <w:r w:rsidRPr="008B593A">
        <w:rPr>
          <w:u w:val="single"/>
        </w:rPr>
        <w:t>Facilitator</w:t>
      </w:r>
      <w:r>
        <w:rPr>
          <w:u w:val="single"/>
        </w:rPr>
        <w:t>’s</w:t>
      </w:r>
      <w:r w:rsidRPr="008B593A">
        <w:rPr>
          <w:u w:val="single"/>
        </w:rPr>
        <w:t xml:space="preserve"> experience and qualifications – </w:t>
      </w:r>
      <w:r w:rsidRPr="00DB1151">
        <w:t>The facilitator will be Jenny Gridley</w:t>
      </w:r>
      <w:r>
        <w:t>,</w:t>
      </w:r>
      <w:r w:rsidRPr="00DB1151">
        <w:t xml:space="preserve"> who currently serves WPS as the grant facilitator for a Phase 7 and Phase 8e TRC grant</w:t>
      </w:r>
      <w:r>
        <w:t xml:space="preserve"> and </w:t>
      </w:r>
      <w:r w:rsidRPr="00DB1151">
        <w:t xml:space="preserve">has served as Grant Facilitator on 5 </w:t>
      </w:r>
      <w:r>
        <w:t xml:space="preserve">previous </w:t>
      </w:r>
      <w:r w:rsidRPr="00DB1151">
        <w:t xml:space="preserve">TRC projects. She </w:t>
      </w:r>
      <w:r>
        <w:t>also has worked as an Instructional Technology Specialist in WPS’s Instructional Technology Department for four years and has gained</w:t>
      </w:r>
      <w:r w:rsidRPr="00DB1151">
        <w:t xml:space="preserve"> a wealth of knowledge, experience and skill </w:t>
      </w:r>
      <w:r>
        <w:t xml:space="preserve">that she will bring </w:t>
      </w:r>
      <w:r w:rsidRPr="00DB1151">
        <w:t>to the project.</w:t>
      </w:r>
      <w:r>
        <w:t xml:space="preserve"> Within that experience, she has developed mastery of all technology required by TRC and is extremely competent with necessary software, applications and resources as well as the protocols, structures and programs unique to WPS and within which TRC must operate. She is also exceptionally practiced as a provider of professional development and coaching of TRC teachers. Her experience uniquely qualifies her to provide all aspects of TRC facilitation to the successful completion of the proposed TRC project.</w:t>
      </w:r>
    </w:p>
    <w:p w:rsidR="007D0A7A" w:rsidRPr="008B593A" w:rsidRDefault="007D0A7A" w:rsidP="007D0A7A">
      <w:pPr>
        <w:ind w:firstLine="288"/>
      </w:pPr>
      <w:r>
        <w:t>Jenny</w:t>
      </w:r>
      <w:r w:rsidRPr="00DB1151">
        <w:t xml:space="preserve"> earned her B. S. in Elementary Education, an M.S. degree in Curriculum and Instruction, and an ESL endorsement from Wichita State University</w:t>
      </w:r>
      <w:r>
        <w:t xml:space="preserve"> and</w:t>
      </w:r>
      <w:r w:rsidRPr="00DB1151">
        <w:t xml:space="preserve"> is currently completing her eleventh year in education</w:t>
      </w:r>
      <w:r>
        <w:t>.</w:t>
      </w:r>
      <w:r w:rsidRPr="00DB1151">
        <w:t xml:space="preserve"> </w:t>
      </w:r>
      <w:r>
        <w:t xml:space="preserve">Of those eleven years, she </w:t>
      </w:r>
      <w:r w:rsidRPr="00DB1151">
        <w:t>taught elementary school for six</w:t>
      </w:r>
      <w:r>
        <w:t xml:space="preserve"> and as an experienced classroom teacher. She is practiced in delivering core-curriculum to elementary </w:t>
      </w:r>
      <w:r>
        <w:lastRenderedPageBreak/>
        <w:t xml:space="preserve">students and understanding the challenges faced by elementary teachers in urban schools. </w:t>
      </w:r>
      <w:r w:rsidRPr="00DB1151">
        <w:t xml:space="preserve">She brings not only practical classroom expertise but </w:t>
      </w:r>
      <w:r>
        <w:t xml:space="preserve">also </w:t>
      </w:r>
      <w:r w:rsidRPr="00DB1151">
        <w:t xml:space="preserve">a deep knowledge and practiced ability with technology and technology integration that can be shared with the </w:t>
      </w:r>
      <w:r>
        <w:t>TRC</w:t>
      </w:r>
      <w:r w:rsidRPr="00DB1151">
        <w:t xml:space="preserve"> teachers a</w:t>
      </w:r>
      <w:r>
        <w:t xml:space="preserve">nd the entire school community. </w:t>
      </w:r>
      <w:r w:rsidRPr="00DB1151">
        <w:t xml:space="preserve">As the grant facilitator, she lends an especially practical perspective to the project and work of the </w:t>
      </w:r>
      <w:r>
        <w:t>TRC project</w:t>
      </w:r>
      <w:r w:rsidRPr="00DB1151">
        <w:t xml:space="preserve">. </w:t>
      </w:r>
      <w:r>
        <w:t xml:space="preserve">She states; </w:t>
      </w:r>
      <w:r w:rsidRPr="00DB1151">
        <w:t xml:space="preserve">“As a former classroom teacher and grant facilitator for five previous Technology Rich Classroom grants, I know many effective strategies for implementing technology in the classroom and am excited to share them with the participating teachers. I have the ability and enthusiasm to help them grow as teachers and individuals. I am excited for the opportunity to participate </w:t>
      </w:r>
      <w:r>
        <w:t xml:space="preserve">and </w:t>
      </w:r>
      <w:r w:rsidRPr="00DB1151">
        <w:t>support this project.”</w:t>
      </w:r>
    </w:p>
    <w:p w:rsidR="007D0A7A" w:rsidRDefault="007D0A7A" w:rsidP="007D0A7A">
      <w:pPr>
        <w:ind w:firstLine="288"/>
      </w:pPr>
    </w:p>
    <w:p w:rsidR="007D0A7A" w:rsidRPr="00DE225E" w:rsidRDefault="007D0A7A" w:rsidP="007D0A7A">
      <w:pPr>
        <w:rPr>
          <w:u w:val="single"/>
        </w:rPr>
      </w:pPr>
      <w:r w:rsidRPr="00DE225E">
        <w:rPr>
          <w:u w:val="single"/>
        </w:rPr>
        <w:t xml:space="preserve">How the TRC Facilitator will provide professional learning opportunities, technology leadership, classroom-level support and job-embedded professional development for teachers – </w:t>
      </w:r>
    </w:p>
    <w:p w:rsidR="007D0A7A" w:rsidRPr="00437C24" w:rsidRDefault="007D0A7A" w:rsidP="007D0A7A">
      <w:pPr>
        <w:ind w:firstLine="288"/>
      </w:pPr>
      <w:r w:rsidRPr="00DE225E">
        <w:t>Ms Gridley will work with the participating teachers 2 ½ days a week. During the reoccurring weekly meetings with each teacher and/or professional development</w:t>
      </w:r>
      <w:r>
        <w:t xml:space="preserve"> opportunity</w:t>
      </w:r>
      <w:r w:rsidRPr="00DE225E">
        <w:t xml:space="preserve">, </w:t>
      </w:r>
      <w:r>
        <w:t>she</w:t>
      </w:r>
      <w:r w:rsidRPr="00DE225E">
        <w:t xml:space="preserve"> will provide that “just in time” teaching that is needed for effective learning</w:t>
      </w:r>
      <w:r>
        <w:t xml:space="preserve"> by teachers. As a result, t</w:t>
      </w:r>
      <w:r w:rsidRPr="00DE225E">
        <w:t xml:space="preserve">eachers will have the ability and tools to make a direct connection between theory and practice within the core content areas and technology integration. The facilitator will support teachers at the classroom-level by providing modeling of technology </w:t>
      </w:r>
      <w:r>
        <w:t>and/or content area instruction and</w:t>
      </w:r>
      <w:r w:rsidRPr="00DE225E">
        <w:t xml:space="preserve"> will also be there as a safety net</w:t>
      </w:r>
      <w:r w:rsidRPr="00DB1151">
        <w:t xml:space="preserve"> when the teachers try new forms of instruction (project-based learning as well</w:t>
      </w:r>
      <w:r>
        <w:t xml:space="preserve"> as technology integration). Ms</w:t>
      </w:r>
      <w:r w:rsidRPr="00DB1151">
        <w:t xml:space="preserve"> Gridley will </w:t>
      </w:r>
      <w:r>
        <w:t>consistently</w:t>
      </w:r>
      <w:r w:rsidRPr="00DB1151">
        <w:t xml:space="preserve"> correspond with district leadership to keep them aware of the progress of the project. </w:t>
      </w:r>
    </w:p>
    <w:p w:rsidR="007D0A7A" w:rsidRPr="008B593A" w:rsidRDefault="007D0A7A" w:rsidP="007D0A7A">
      <w:pPr>
        <w:rPr>
          <w:u w:val="single"/>
        </w:rPr>
      </w:pPr>
    </w:p>
    <w:p w:rsidR="007D0A7A" w:rsidRDefault="007D0A7A" w:rsidP="007D0A7A">
      <w:r w:rsidRPr="008B593A">
        <w:rPr>
          <w:u w:val="single"/>
        </w:rPr>
        <w:t>Estimation of Facilitator Weekly Schedule</w:t>
      </w:r>
      <w:r w:rsidRPr="008B593A">
        <w:t>: The facilitator has 5 years of experience with implementation of TRC grants and has found the following schedule to be effective in providing .5 FTE to the successful implementation of the project.</w:t>
      </w:r>
    </w:p>
    <w:p w:rsidR="007D0A7A" w:rsidRDefault="007D0A7A" w:rsidP="007D0A7A"/>
    <w:p w:rsidR="007D383E" w:rsidRPr="00A93B40" w:rsidRDefault="00A93B40" w:rsidP="007D0A7A">
      <w:pPr>
        <w:rPr>
          <w:i/>
        </w:rPr>
      </w:pPr>
      <w:r>
        <w:rPr>
          <w:i/>
        </w:rPr>
        <w:t>Facilitator’s Weekly TRC Schedule</w:t>
      </w:r>
    </w:p>
    <w:tbl>
      <w:tblPr>
        <w:tblW w:w="0" w:type="auto"/>
        <w:tblBorders>
          <w:top w:val="outset" w:sz="6" w:space="0" w:color="000000"/>
          <w:left w:val="outset" w:sz="6" w:space="0" w:color="000000"/>
          <w:bottom w:val="outset" w:sz="6" w:space="0" w:color="000000"/>
          <w:right w:val="outset" w:sz="6" w:space="0" w:color="000000"/>
        </w:tblBorders>
        <w:tblLayout w:type="fixed"/>
        <w:tblCellMar>
          <w:left w:w="0" w:type="dxa"/>
          <w:right w:w="0" w:type="dxa"/>
        </w:tblCellMar>
        <w:tblLook w:val="04A0"/>
      </w:tblPr>
      <w:tblGrid>
        <w:gridCol w:w="1718"/>
        <w:gridCol w:w="1531"/>
        <w:gridCol w:w="1532"/>
        <w:gridCol w:w="1527"/>
        <w:gridCol w:w="1536"/>
        <w:gridCol w:w="1532"/>
      </w:tblGrid>
      <w:tr w:rsidR="007D0A7A" w:rsidRPr="00A9615B" w:rsidTr="00CA0E50">
        <w:tc>
          <w:tcPr>
            <w:tcW w:w="1718" w:type="dxa"/>
            <w:tcBorders>
              <w:top w:val="outset" w:sz="6" w:space="0" w:color="000000"/>
              <w:left w:val="outset" w:sz="6" w:space="0" w:color="000000"/>
              <w:bottom w:val="outset" w:sz="6" w:space="0" w:color="000000"/>
              <w:right w:val="outset" w:sz="6" w:space="0" w:color="000000"/>
            </w:tcBorders>
            <w:shd w:val="clear" w:color="auto" w:fill="D9D9D9"/>
          </w:tcPr>
          <w:p w:rsidR="007D0A7A" w:rsidRPr="001C6322" w:rsidRDefault="007D0A7A" w:rsidP="00CA0E50">
            <w:pPr>
              <w:jc w:val="center"/>
            </w:pPr>
            <w:r w:rsidRPr="001C6322">
              <w:t>Day of the Week:</w:t>
            </w:r>
          </w:p>
        </w:tc>
        <w:tc>
          <w:tcPr>
            <w:tcW w:w="1531" w:type="dxa"/>
            <w:tcBorders>
              <w:top w:val="outset" w:sz="6" w:space="0" w:color="000000"/>
              <w:left w:val="outset" w:sz="6" w:space="0" w:color="000000"/>
              <w:bottom w:val="outset" w:sz="6" w:space="0" w:color="000000"/>
              <w:right w:val="outset" w:sz="6" w:space="0" w:color="000000"/>
            </w:tcBorders>
            <w:shd w:val="clear" w:color="auto" w:fill="D9D9D9"/>
            <w:noWrap/>
          </w:tcPr>
          <w:p w:rsidR="007D0A7A" w:rsidRPr="001C6322" w:rsidRDefault="007D0A7A" w:rsidP="00CA0E50">
            <w:pPr>
              <w:jc w:val="center"/>
            </w:pPr>
            <w:r w:rsidRPr="001C6322">
              <w:t>Monday</w:t>
            </w:r>
          </w:p>
        </w:tc>
        <w:tc>
          <w:tcPr>
            <w:tcW w:w="1532" w:type="dxa"/>
            <w:tcBorders>
              <w:top w:val="outset" w:sz="6" w:space="0" w:color="000000"/>
              <w:left w:val="outset" w:sz="6" w:space="0" w:color="000000"/>
              <w:bottom w:val="outset" w:sz="6" w:space="0" w:color="000000"/>
              <w:right w:val="outset" w:sz="6" w:space="0" w:color="000000"/>
            </w:tcBorders>
            <w:shd w:val="clear" w:color="auto" w:fill="D9D9D9"/>
            <w:noWrap/>
          </w:tcPr>
          <w:p w:rsidR="007D0A7A" w:rsidRPr="001C6322" w:rsidRDefault="007D0A7A" w:rsidP="00CA0E50">
            <w:pPr>
              <w:jc w:val="center"/>
            </w:pPr>
            <w:r w:rsidRPr="001C6322">
              <w:t>Tuesday</w:t>
            </w:r>
          </w:p>
        </w:tc>
        <w:tc>
          <w:tcPr>
            <w:tcW w:w="1527" w:type="dxa"/>
            <w:tcBorders>
              <w:top w:val="outset" w:sz="6" w:space="0" w:color="000000"/>
              <w:left w:val="outset" w:sz="6" w:space="0" w:color="000000"/>
              <w:bottom w:val="outset" w:sz="6" w:space="0" w:color="000000"/>
              <w:right w:val="outset" w:sz="6" w:space="0" w:color="000000"/>
            </w:tcBorders>
            <w:shd w:val="clear" w:color="auto" w:fill="D9D9D9"/>
            <w:noWrap/>
          </w:tcPr>
          <w:p w:rsidR="007D0A7A" w:rsidRPr="001C6322" w:rsidRDefault="007D0A7A" w:rsidP="00CA0E50">
            <w:pPr>
              <w:jc w:val="center"/>
            </w:pPr>
            <w:r w:rsidRPr="001C6322">
              <w:t>Wednesday</w:t>
            </w:r>
          </w:p>
        </w:tc>
        <w:tc>
          <w:tcPr>
            <w:tcW w:w="1536" w:type="dxa"/>
            <w:tcBorders>
              <w:top w:val="outset" w:sz="6" w:space="0" w:color="000000"/>
              <w:left w:val="outset" w:sz="6" w:space="0" w:color="000000"/>
              <w:bottom w:val="outset" w:sz="6" w:space="0" w:color="000000"/>
              <w:right w:val="outset" w:sz="6" w:space="0" w:color="000000"/>
            </w:tcBorders>
            <w:shd w:val="clear" w:color="auto" w:fill="D9D9D9"/>
            <w:noWrap/>
          </w:tcPr>
          <w:p w:rsidR="007D0A7A" w:rsidRPr="001C6322" w:rsidRDefault="007D0A7A" w:rsidP="00CA0E50">
            <w:pPr>
              <w:jc w:val="center"/>
            </w:pPr>
            <w:r w:rsidRPr="001C6322">
              <w:t>Thursday</w:t>
            </w:r>
          </w:p>
        </w:tc>
        <w:tc>
          <w:tcPr>
            <w:tcW w:w="1532" w:type="dxa"/>
            <w:tcBorders>
              <w:top w:val="outset" w:sz="6" w:space="0" w:color="000000"/>
              <w:left w:val="outset" w:sz="6" w:space="0" w:color="000000"/>
              <w:bottom w:val="outset" w:sz="6" w:space="0" w:color="000000"/>
              <w:right w:val="outset" w:sz="6" w:space="0" w:color="000000"/>
            </w:tcBorders>
            <w:shd w:val="clear" w:color="auto" w:fill="D9D9D9"/>
            <w:noWrap/>
          </w:tcPr>
          <w:p w:rsidR="007D0A7A" w:rsidRPr="001C6322" w:rsidRDefault="007D0A7A" w:rsidP="00CA0E50">
            <w:pPr>
              <w:jc w:val="center"/>
            </w:pPr>
            <w:r w:rsidRPr="001C6322">
              <w:t>Friday</w:t>
            </w:r>
          </w:p>
        </w:tc>
      </w:tr>
      <w:tr w:rsidR="007D0A7A" w:rsidRPr="008B593A" w:rsidTr="00CA0E50">
        <w:tc>
          <w:tcPr>
            <w:tcW w:w="1718" w:type="dxa"/>
            <w:tcBorders>
              <w:top w:val="outset" w:sz="6" w:space="0" w:color="000000"/>
              <w:left w:val="outset" w:sz="6" w:space="0" w:color="000000"/>
              <w:bottom w:val="outset" w:sz="6" w:space="0" w:color="000000"/>
              <w:right w:val="outset" w:sz="6" w:space="0" w:color="000000"/>
            </w:tcBorders>
            <w:vAlign w:val="center"/>
          </w:tcPr>
          <w:p w:rsidR="007D0A7A" w:rsidRDefault="007D0A7A" w:rsidP="00CA0E50">
            <w:pPr>
              <w:jc w:val="center"/>
            </w:pPr>
            <w:r>
              <w:t xml:space="preserve">Kathy </w:t>
            </w:r>
          </w:p>
          <w:p w:rsidR="007D0A7A" w:rsidRPr="008B593A" w:rsidRDefault="007D0A7A" w:rsidP="00CA0E50">
            <w:pPr>
              <w:jc w:val="center"/>
            </w:pPr>
            <w:r>
              <w:t>Abdul-Hameed</w:t>
            </w:r>
          </w:p>
        </w:tc>
        <w:tc>
          <w:tcPr>
            <w:tcW w:w="1531" w:type="dxa"/>
            <w:tcBorders>
              <w:top w:val="outset" w:sz="6" w:space="0" w:color="000000"/>
              <w:left w:val="outset" w:sz="6" w:space="0" w:color="000000"/>
              <w:bottom w:val="outset" w:sz="6" w:space="0" w:color="000000"/>
              <w:right w:val="outset" w:sz="6" w:space="0" w:color="000000"/>
            </w:tcBorders>
            <w:noWrap/>
          </w:tcPr>
          <w:p w:rsidR="007D0A7A" w:rsidRPr="00DE225E" w:rsidRDefault="007D0A7A" w:rsidP="00CA0E50">
            <w:pPr>
              <w:rPr>
                <w:sz w:val="22"/>
              </w:rPr>
            </w:pPr>
            <w:r w:rsidRPr="00DE225E">
              <w:rPr>
                <w:i/>
                <w:iCs/>
                <w:sz w:val="22"/>
              </w:rPr>
              <w:t>8:00-12:00 (helping support teacher; model; research; work with students)</w:t>
            </w:r>
          </w:p>
        </w:tc>
        <w:tc>
          <w:tcPr>
            <w:tcW w:w="1532" w:type="dxa"/>
            <w:tcBorders>
              <w:top w:val="outset" w:sz="6" w:space="0" w:color="000000"/>
              <w:left w:val="outset" w:sz="6" w:space="0" w:color="000000"/>
              <w:bottom w:val="outset" w:sz="6" w:space="0" w:color="000000"/>
              <w:right w:val="outset" w:sz="6" w:space="0" w:color="000000"/>
            </w:tcBorders>
            <w:noWrap/>
          </w:tcPr>
          <w:p w:rsidR="007D0A7A" w:rsidRPr="00DE225E" w:rsidRDefault="007D0A7A" w:rsidP="00CA0E50">
            <w:pPr>
              <w:rPr>
                <w:sz w:val="22"/>
              </w:rPr>
            </w:pPr>
          </w:p>
        </w:tc>
        <w:tc>
          <w:tcPr>
            <w:tcW w:w="1527" w:type="dxa"/>
            <w:tcBorders>
              <w:top w:val="outset" w:sz="6" w:space="0" w:color="000000"/>
              <w:left w:val="outset" w:sz="6" w:space="0" w:color="000000"/>
              <w:bottom w:val="outset" w:sz="6" w:space="0" w:color="000000"/>
              <w:right w:val="outset" w:sz="6" w:space="0" w:color="000000"/>
            </w:tcBorders>
            <w:noWrap/>
          </w:tcPr>
          <w:p w:rsidR="007D0A7A" w:rsidRPr="00DE225E" w:rsidRDefault="007D0A7A" w:rsidP="00CA0E50"/>
        </w:tc>
        <w:tc>
          <w:tcPr>
            <w:tcW w:w="1536" w:type="dxa"/>
            <w:tcBorders>
              <w:top w:val="outset" w:sz="6" w:space="0" w:color="000000"/>
              <w:left w:val="outset" w:sz="6" w:space="0" w:color="000000"/>
              <w:bottom w:val="outset" w:sz="6" w:space="0" w:color="000000"/>
              <w:right w:val="outset" w:sz="6" w:space="0" w:color="000000"/>
            </w:tcBorders>
            <w:noWrap/>
          </w:tcPr>
          <w:p w:rsidR="007D0A7A" w:rsidRPr="00DE225E" w:rsidRDefault="007D0A7A" w:rsidP="00CA0E50"/>
        </w:tc>
        <w:tc>
          <w:tcPr>
            <w:tcW w:w="1532" w:type="dxa"/>
            <w:tcBorders>
              <w:top w:val="outset" w:sz="6" w:space="0" w:color="000000"/>
              <w:left w:val="outset" w:sz="6" w:space="0" w:color="000000"/>
              <w:bottom w:val="outset" w:sz="6" w:space="0" w:color="000000"/>
              <w:right w:val="outset" w:sz="6" w:space="0" w:color="000000"/>
            </w:tcBorders>
            <w:noWrap/>
          </w:tcPr>
          <w:p w:rsidR="007D0A7A" w:rsidRPr="00DE225E" w:rsidRDefault="007D0A7A" w:rsidP="00CA0E50"/>
        </w:tc>
      </w:tr>
      <w:tr w:rsidR="007D0A7A" w:rsidRPr="008B593A" w:rsidTr="00CA0E50">
        <w:tc>
          <w:tcPr>
            <w:tcW w:w="1718" w:type="dxa"/>
            <w:tcBorders>
              <w:top w:val="outset" w:sz="6" w:space="0" w:color="000000"/>
              <w:left w:val="outset" w:sz="6" w:space="0" w:color="000000"/>
              <w:bottom w:val="outset" w:sz="6" w:space="0" w:color="000000"/>
              <w:right w:val="outset" w:sz="6" w:space="0" w:color="000000"/>
            </w:tcBorders>
            <w:vAlign w:val="center"/>
          </w:tcPr>
          <w:p w:rsidR="007D0A7A" w:rsidRDefault="007D0A7A" w:rsidP="00CA0E50">
            <w:pPr>
              <w:jc w:val="center"/>
            </w:pPr>
            <w:r>
              <w:t xml:space="preserve">Heather </w:t>
            </w:r>
          </w:p>
          <w:p w:rsidR="007D0A7A" w:rsidRPr="008B593A" w:rsidRDefault="007D0A7A" w:rsidP="00CA0E50">
            <w:pPr>
              <w:jc w:val="center"/>
            </w:pPr>
            <w:r>
              <w:t>House</w:t>
            </w:r>
          </w:p>
        </w:tc>
        <w:tc>
          <w:tcPr>
            <w:tcW w:w="1531" w:type="dxa"/>
            <w:tcBorders>
              <w:top w:val="outset" w:sz="6" w:space="0" w:color="000000"/>
              <w:left w:val="outset" w:sz="6" w:space="0" w:color="000000"/>
              <w:bottom w:val="outset" w:sz="6" w:space="0" w:color="000000"/>
              <w:right w:val="outset" w:sz="6" w:space="0" w:color="000000"/>
            </w:tcBorders>
            <w:noWrap/>
          </w:tcPr>
          <w:p w:rsidR="007D0A7A" w:rsidRPr="00DE225E" w:rsidRDefault="007D0A7A" w:rsidP="00CA0E50">
            <w:pPr>
              <w:rPr>
                <w:sz w:val="22"/>
              </w:rPr>
            </w:pPr>
            <w:r w:rsidRPr="00DE225E">
              <w:rPr>
                <w:i/>
                <w:iCs/>
                <w:sz w:val="22"/>
              </w:rPr>
              <w:t>12:00-4:00 (helping support teacher; model; research; work with students)</w:t>
            </w:r>
          </w:p>
        </w:tc>
        <w:tc>
          <w:tcPr>
            <w:tcW w:w="1532" w:type="dxa"/>
            <w:tcBorders>
              <w:top w:val="outset" w:sz="6" w:space="0" w:color="000000"/>
              <w:left w:val="outset" w:sz="6" w:space="0" w:color="000000"/>
              <w:bottom w:val="outset" w:sz="6" w:space="0" w:color="000000"/>
              <w:right w:val="outset" w:sz="6" w:space="0" w:color="000000"/>
            </w:tcBorders>
            <w:noWrap/>
          </w:tcPr>
          <w:p w:rsidR="007D0A7A" w:rsidRPr="00DE225E" w:rsidRDefault="007D0A7A" w:rsidP="00CA0E50">
            <w:pPr>
              <w:rPr>
                <w:sz w:val="22"/>
              </w:rPr>
            </w:pPr>
          </w:p>
        </w:tc>
        <w:tc>
          <w:tcPr>
            <w:tcW w:w="1527" w:type="dxa"/>
            <w:tcBorders>
              <w:top w:val="outset" w:sz="6" w:space="0" w:color="000000"/>
              <w:left w:val="outset" w:sz="6" w:space="0" w:color="000000"/>
              <w:bottom w:val="outset" w:sz="6" w:space="0" w:color="000000"/>
              <w:right w:val="outset" w:sz="6" w:space="0" w:color="000000"/>
            </w:tcBorders>
            <w:noWrap/>
          </w:tcPr>
          <w:p w:rsidR="007D0A7A" w:rsidRPr="00DE225E" w:rsidRDefault="007D0A7A" w:rsidP="00CA0E50"/>
        </w:tc>
        <w:tc>
          <w:tcPr>
            <w:tcW w:w="1536" w:type="dxa"/>
            <w:tcBorders>
              <w:top w:val="outset" w:sz="6" w:space="0" w:color="000000"/>
              <w:left w:val="outset" w:sz="6" w:space="0" w:color="000000"/>
              <w:bottom w:val="outset" w:sz="6" w:space="0" w:color="000000"/>
              <w:right w:val="outset" w:sz="6" w:space="0" w:color="000000"/>
            </w:tcBorders>
            <w:noWrap/>
          </w:tcPr>
          <w:p w:rsidR="007D0A7A" w:rsidRPr="00DE225E" w:rsidRDefault="007D0A7A" w:rsidP="00CA0E50"/>
        </w:tc>
        <w:tc>
          <w:tcPr>
            <w:tcW w:w="1532" w:type="dxa"/>
            <w:tcBorders>
              <w:top w:val="outset" w:sz="6" w:space="0" w:color="000000"/>
              <w:left w:val="outset" w:sz="6" w:space="0" w:color="000000"/>
              <w:bottom w:val="outset" w:sz="6" w:space="0" w:color="000000"/>
              <w:right w:val="outset" w:sz="6" w:space="0" w:color="000000"/>
            </w:tcBorders>
            <w:noWrap/>
          </w:tcPr>
          <w:p w:rsidR="007D0A7A" w:rsidRPr="00DE225E" w:rsidRDefault="007D0A7A" w:rsidP="00CA0E50"/>
        </w:tc>
      </w:tr>
      <w:tr w:rsidR="007D0A7A" w:rsidRPr="008B593A" w:rsidTr="00CA0E50">
        <w:tc>
          <w:tcPr>
            <w:tcW w:w="1718" w:type="dxa"/>
            <w:tcBorders>
              <w:top w:val="outset" w:sz="6" w:space="0" w:color="000000"/>
              <w:left w:val="outset" w:sz="6" w:space="0" w:color="000000"/>
              <w:bottom w:val="outset" w:sz="6" w:space="0" w:color="000000"/>
              <w:right w:val="outset" w:sz="6" w:space="0" w:color="000000"/>
            </w:tcBorders>
            <w:vAlign w:val="center"/>
          </w:tcPr>
          <w:p w:rsidR="007D0A7A" w:rsidRPr="008B593A" w:rsidRDefault="007D0A7A" w:rsidP="00CA0E50">
            <w:pPr>
              <w:jc w:val="center"/>
            </w:pPr>
            <w:r>
              <w:t>Latanisha McGuire</w:t>
            </w:r>
          </w:p>
        </w:tc>
        <w:tc>
          <w:tcPr>
            <w:tcW w:w="1531" w:type="dxa"/>
            <w:tcBorders>
              <w:top w:val="outset" w:sz="6" w:space="0" w:color="000000"/>
              <w:left w:val="outset" w:sz="6" w:space="0" w:color="000000"/>
              <w:bottom w:val="outset" w:sz="6" w:space="0" w:color="000000"/>
              <w:right w:val="outset" w:sz="6" w:space="0" w:color="000000"/>
            </w:tcBorders>
            <w:noWrap/>
          </w:tcPr>
          <w:p w:rsidR="007D0A7A" w:rsidRPr="00DE225E" w:rsidRDefault="007D0A7A" w:rsidP="00CA0E50"/>
        </w:tc>
        <w:tc>
          <w:tcPr>
            <w:tcW w:w="1532" w:type="dxa"/>
            <w:tcBorders>
              <w:top w:val="outset" w:sz="6" w:space="0" w:color="000000"/>
              <w:left w:val="outset" w:sz="6" w:space="0" w:color="000000"/>
              <w:bottom w:val="outset" w:sz="6" w:space="0" w:color="000000"/>
              <w:right w:val="outset" w:sz="6" w:space="0" w:color="000000"/>
            </w:tcBorders>
            <w:noWrap/>
          </w:tcPr>
          <w:p w:rsidR="007D0A7A" w:rsidRPr="00DE225E" w:rsidRDefault="007D0A7A" w:rsidP="00CA0E50">
            <w:pPr>
              <w:rPr>
                <w:sz w:val="22"/>
              </w:rPr>
            </w:pPr>
            <w:r w:rsidRPr="00DE225E">
              <w:rPr>
                <w:i/>
                <w:iCs/>
                <w:sz w:val="22"/>
              </w:rPr>
              <w:t>8:00-12:00 (helping support teacher; model; research; work with students)</w:t>
            </w:r>
          </w:p>
        </w:tc>
        <w:tc>
          <w:tcPr>
            <w:tcW w:w="1527" w:type="dxa"/>
            <w:tcBorders>
              <w:top w:val="outset" w:sz="6" w:space="0" w:color="000000"/>
              <w:left w:val="outset" w:sz="6" w:space="0" w:color="000000"/>
              <w:bottom w:val="outset" w:sz="6" w:space="0" w:color="000000"/>
              <w:right w:val="outset" w:sz="6" w:space="0" w:color="000000"/>
            </w:tcBorders>
            <w:noWrap/>
          </w:tcPr>
          <w:p w:rsidR="007D0A7A" w:rsidRPr="00DE225E" w:rsidRDefault="007D0A7A" w:rsidP="00CA0E50"/>
        </w:tc>
        <w:tc>
          <w:tcPr>
            <w:tcW w:w="1536" w:type="dxa"/>
            <w:tcBorders>
              <w:top w:val="outset" w:sz="6" w:space="0" w:color="000000"/>
              <w:left w:val="outset" w:sz="6" w:space="0" w:color="000000"/>
              <w:bottom w:val="outset" w:sz="6" w:space="0" w:color="000000"/>
              <w:right w:val="outset" w:sz="6" w:space="0" w:color="000000"/>
            </w:tcBorders>
            <w:noWrap/>
          </w:tcPr>
          <w:p w:rsidR="007D0A7A" w:rsidRPr="00DE225E" w:rsidRDefault="007D0A7A" w:rsidP="00CA0E50"/>
        </w:tc>
        <w:tc>
          <w:tcPr>
            <w:tcW w:w="1532" w:type="dxa"/>
            <w:tcBorders>
              <w:top w:val="outset" w:sz="6" w:space="0" w:color="000000"/>
              <w:left w:val="outset" w:sz="6" w:space="0" w:color="000000"/>
              <w:bottom w:val="outset" w:sz="6" w:space="0" w:color="000000"/>
              <w:right w:val="outset" w:sz="6" w:space="0" w:color="000000"/>
            </w:tcBorders>
            <w:noWrap/>
          </w:tcPr>
          <w:p w:rsidR="007D0A7A" w:rsidRPr="00DE225E" w:rsidRDefault="007D0A7A" w:rsidP="00CA0E50"/>
        </w:tc>
      </w:tr>
      <w:tr w:rsidR="007D0A7A" w:rsidRPr="008B593A" w:rsidTr="00CA0E50">
        <w:tc>
          <w:tcPr>
            <w:tcW w:w="1718" w:type="dxa"/>
            <w:tcBorders>
              <w:top w:val="outset" w:sz="6" w:space="0" w:color="000000"/>
              <w:left w:val="outset" w:sz="6" w:space="0" w:color="000000"/>
              <w:bottom w:val="outset" w:sz="6" w:space="0" w:color="000000"/>
              <w:right w:val="outset" w:sz="6" w:space="0" w:color="000000"/>
            </w:tcBorders>
            <w:vAlign w:val="center"/>
          </w:tcPr>
          <w:p w:rsidR="007D0A7A" w:rsidRPr="008B593A" w:rsidRDefault="007D0A7A" w:rsidP="00CA0E50">
            <w:pPr>
              <w:jc w:val="center"/>
            </w:pPr>
            <w:r>
              <w:t>Mallory Williams</w:t>
            </w:r>
          </w:p>
        </w:tc>
        <w:tc>
          <w:tcPr>
            <w:tcW w:w="1531" w:type="dxa"/>
            <w:tcBorders>
              <w:top w:val="outset" w:sz="6" w:space="0" w:color="000000"/>
              <w:left w:val="outset" w:sz="6" w:space="0" w:color="000000"/>
              <w:bottom w:val="outset" w:sz="6" w:space="0" w:color="000000"/>
              <w:right w:val="outset" w:sz="6" w:space="0" w:color="000000"/>
            </w:tcBorders>
            <w:noWrap/>
          </w:tcPr>
          <w:p w:rsidR="007D0A7A" w:rsidRPr="00DE225E" w:rsidRDefault="007D0A7A" w:rsidP="00CA0E50"/>
        </w:tc>
        <w:tc>
          <w:tcPr>
            <w:tcW w:w="1532" w:type="dxa"/>
            <w:tcBorders>
              <w:top w:val="outset" w:sz="6" w:space="0" w:color="000000"/>
              <w:left w:val="outset" w:sz="6" w:space="0" w:color="000000"/>
              <w:bottom w:val="outset" w:sz="6" w:space="0" w:color="000000"/>
              <w:right w:val="outset" w:sz="6" w:space="0" w:color="000000"/>
            </w:tcBorders>
            <w:noWrap/>
          </w:tcPr>
          <w:p w:rsidR="007D0A7A" w:rsidRPr="00DE225E" w:rsidRDefault="007D0A7A" w:rsidP="00CA0E50">
            <w:pPr>
              <w:rPr>
                <w:sz w:val="22"/>
              </w:rPr>
            </w:pPr>
            <w:r w:rsidRPr="00DE225E">
              <w:rPr>
                <w:i/>
                <w:iCs/>
                <w:sz w:val="22"/>
              </w:rPr>
              <w:t>12:00-4:00 (helping support teacher; model; research; work with students)</w:t>
            </w:r>
          </w:p>
        </w:tc>
        <w:tc>
          <w:tcPr>
            <w:tcW w:w="1527" w:type="dxa"/>
            <w:tcBorders>
              <w:top w:val="outset" w:sz="6" w:space="0" w:color="000000"/>
              <w:left w:val="outset" w:sz="6" w:space="0" w:color="000000"/>
              <w:bottom w:val="outset" w:sz="6" w:space="0" w:color="000000"/>
              <w:right w:val="outset" w:sz="6" w:space="0" w:color="000000"/>
            </w:tcBorders>
            <w:noWrap/>
          </w:tcPr>
          <w:p w:rsidR="007D0A7A" w:rsidRPr="00DE225E" w:rsidRDefault="007D0A7A" w:rsidP="00CA0E50"/>
        </w:tc>
        <w:tc>
          <w:tcPr>
            <w:tcW w:w="1536" w:type="dxa"/>
            <w:tcBorders>
              <w:top w:val="outset" w:sz="6" w:space="0" w:color="000000"/>
              <w:left w:val="outset" w:sz="6" w:space="0" w:color="000000"/>
              <w:bottom w:val="outset" w:sz="6" w:space="0" w:color="000000"/>
              <w:right w:val="outset" w:sz="6" w:space="0" w:color="000000"/>
            </w:tcBorders>
            <w:noWrap/>
          </w:tcPr>
          <w:p w:rsidR="007D0A7A" w:rsidRPr="00DE225E" w:rsidRDefault="007D0A7A" w:rsidP="00CA0E50"/>
        </w:tc>
        <w:tc>
          <w:tcPr>
            <w:tcW w:w="1532" w:type="dxa"/>
            <w:tcBorders>
              <w:top w:val="outset" w:sz="6" w:space="0" w:color="000000"/>
              <w:left w:val="outset" w:sz="6" w:space="0" w:color="000000"/>
              <w:bottom w:val="outset" w:sz="6" w:space="0" w:color="000000"/>
              <w:right w:val="outset" w:sz="6" w:space="0" w:color="000000"/>
            </w:tcBorders>
            <w:noWrap/>
          </w:tcPr>
          <w:p w:rsidR="007D0A7A" w:rsidRPr="00DE225E" w:rsidRDefault="007D0A7A" w:rsidP="00CA0E50"/>
        </w:tc>
      </w:tr>
      <w:tr w:rsidR="007D0A7A" w:rsidRPr="008B593A" w:rsidTr="00CA0E50">
        <w:trPr>
          <w:trHeight w:val="282"/>
        </w:trPr>
        <w:tc>
          <w:tcPr>
            <w:tcW w:w="1718" w:type="dxa"/>
            <w:tcBorders>
              <w:top w:val="outset" w:sz="6" w:space="0" w:color="000000"/>
              <w:left w:val="outset" w:sz="6" w:space="0" w:color="000000"/>
              <w:bottom w:val="outset" w:sz="6" w:space="0" w:color="000000"/>
              <w:right w:val="outset" w:sz="6" w:space="0" w:color="000000"/>
            </w:tcBorders>
            <w:vAlign w:val="center"/>
          </w:tcPr>
          <w:p w:rsidR="007D0A7A" w:rsidRPr="008B593A" w:rsidRDefault="007D0A7A" w:rsidP="00CA0E50">
            <w:pPr>
              <w:jc w:val="center"/>
            </w:pPr>
            <w:r w:rsidRPr="008B593A">
              <w:lastRenderedPageBreak/>
              <w:t>Grant Administration</w:t>
            </w:r>
          </w:p>
        </w:tc>
        <w:tc>
          <w:tcPr>
            <w:tcW w:w="1531" w:type="dxa"/>
            <w:tcBorders>
              <w:top w:val="outset" w:sz="6" w:space="0" w:color="000000"/>
              <w:left w:val="outset" w:sz="6" w:space="0" w:color="000000"/>
              <w:bottom w:val="outset" w:sz="6" w:space="0" w:color="000000"/>
              <w:right w:val="outset" w:sz="6" w:space="0" w:color="000000"/>
            </w:tcBorders>
            <w:noWrap/>
          </w:tcPr>
          <w:p w:rsidR="007D0A7A" w:rsidRPr="00DE225E" w:rsidRDefault="007D0A7A" w:rsidP="00CA0E50"/>
        </w:tc>
        <w:tc>
          <w:tcPr>
            <w:tcW w:w="1532" w:type="dxa"/>
            <w:tcBorders>
              <w:top w:val="outset" w:sz="6" w:space="0" w:color="000000"/>
              <w:left w:val="outset" w:sz="6" w:space="0" w:color="000000"/>
              <w:bottom w:val="outset" w:sz="6" w:space="0" w:color="000000"/>
              <w:right w:val="outset" w:sz="6" w:space="0" w:color="000000"/>
            </w:tcBorders>
            <w:noWrap/>
          </w:tcPr>
          <w:p w:rsidR="007D0A7A" w:rsidRPr="00DE225E" w:rsidRDefault="007D0A7A" w:rsidP="00CA0E50"/>
        </w:tc>
        <w:tc>
          <w:tcPr>
            <w:tcW w:w="1527" w:type="dxa"/>
            <w:tcBorders>
              <w:top w:val="outset" w:sz="6" w:space="0" w:color="000000"/>
              <w:left w:val="outset" w:sz="6" w:space="0" w:color="000000"/>
              <w:bottom w:val="outset" w:sz="6" w:space="0" w:color="000000"/>
              <w:right w:val="outset" w:sz="6" w:space="0" w:color="000000"/>
            </w:tcBorders>
            <w:noWrap/>
          </w:tcPr>
          <w:p w:rsidR="007D0A7A" w:rsidRPr="00DE225E" w:rsidRDefault="007D0A7A" w:rsidP="00CA0E50"/>
        </w:tc>
        <w:tc>
          <w:tcPr>
            <w:tcW w:w="1536" w:type="dxa"/>
            <w:tcBorders>
              <w:top w:val="outset" w:sz="6" w:space="0" w:color="000000"/>
              <w:left w:val="outset" w:sz="6" w:space="0" w:color="000000"/>
              <w:bottom w:val="outset" w:sz="6" w:space="0" w:color="000000"/>
              <w:right w:val="outset" w:sz="6" w:space="0" w:color="000000"/>
            </w:tcBorders>
            <w:noWrap/>
          </w:tcPr>
          <w:p w:rsidR="007D0A7A" w:rsidRPr="00DE225E" w:rsidRDefault="007D0A7A" w:rsidP="00CA0E50">
            <w:pPr>
              <w:rPr>
                <w:i/>
              </w:rPr>
            </w:pPr>
            <w:r w:rsidRPr="00DE225E">
              <w:rPr>
                <w:i/>
                <w:sz w:val="22"/>
              </w:rPr>
              <w:t>12:00-4:00 (TRC administrative duties.)</w:t>
            </w:r>
          </w:p>
        </w:tc>
        <w:tc>
          <w:tcPr>
            <w:tcW w:w="1532" w:type="dxa"/>
            <w:tcBorders>
              <w:top w:val="outset" w:sz="6" w:space="0" w:color="000000"/>
              <w:left w:val="outset" w:sz="6" w:space="0" w:color="000000"/>
              <w:bottom w:val="outset" w:sz="6" w:space="0" w:color="000000"/>
              <w:right w:val="outset" w:sz="6" w:space="0" w:color="000000"/>
            </w:tcBorders>
            <w:noWrap/>
          </w:tcPr>
          <w:p w:rsidR="007D0A7A" w:rsidRPr="00DE225E" w:rsidRDefault="007D0A7A" w:rsidP="00CA0E50"/>
        </w:tc>
      </w:tr>
      <w:tr w:rsidR="007D0A7A" w:rsidRPr="008B593A" w:rsidTr="00CA0E50">
        <w:tc>
          <w:tcPr>
            <w:tcW w:w="1718" w:type="dxa"/>
            <w:tcBorders>
              <w:top w:val="outset" w:sz="6" w:space="0" w:color="000000"/>
              <w:left w:val="outset" w:sz="6" w:space="0" w:color="000000"/>
              <w:bottom w:val="outset" w:sz="6" w:space="0" w:color="000000"/>
              <w:right w:val="outset" w:sz="6" w:space="0" w:color="000000"/>
            </w:tcBorders>
          </w:tcPr>
          <w:p w:rsidR="007D0A7A" w:rsidRPr="008B593A" w:rsidRDefault="007D0A7A" w:rsidP="00CA0E50">
            <w:r w:rsidRPr="008B593A">
              <w:t xml:space="preserve">Other Job Position </w:t>
            </w:r>
          </w:p>
          <w:p w:rsidR="007D0A7A" w:rsidRPr="008B593A" w:rsidRDefault="007D0A7A" w:rsidP="00CA0E50">
            <w:r w:rsidRPr="008B593A">
              <w:t>(if applicable)</w:t>
            </w:r>
          </w:p>
        </w:tc>
        <w:tc>
          <w:tcPr>
            <w:tcW w:w="1531" w:type="dxa"/>
            <w:tcBorders>
              <w:top w:val="outset" w:sz="6" w:space="0" w:color="000000"/>
              <w:left w:val="outset" w:sz="6" w:space="0" w:color="000000"/>
              <w:bottom w:val="outset" w:sz="6" w:space="0" w:color="000000"/>
              <w:right w:val="outset" w:sz="6" w:space="0" w:color="000000"/>
            </w:tcBorders>
            <w:noWrap/>
          </w:tcPr>
          <w:p w:rsidR="007D0A7A" w:rsidRPr="00DE225E" w:rsidRDefault="007D0A7A" w:rsidP="00CA0E50"/>
        </w:tc>
        <w:tc>
          <w:tcPr>
            <w:tcW w:w="1532" w:type="dxa"/>
            <w:tcBorders>
              <w:top w:val="outset" w:sz="6" w:space="0" w:color="000000"/>
              <w:left w:val="outset" w:sz="6" w:space="0" w:color="000000"/>
              <w:bottom w:val="outset" w:sz="6" w:space="0" w:color="000000"/>
              <w:right w:val="outset" w:sz="6" w:space="0" w:color="000000"/>
            </w:tcBorders>
            <w:noWrap/>
          </w:tcPr>
          <w:p w:rsidR="007D0A7A" w:rsidRPr="00DE225E" w:rsidRDefault="007D0A7A" w:rsidP="00CA0E50"/>
        </w:tc>
        <w:tc>
          <w:tcPr>
            <w:tcW w:w="1527" w:type="dxa"/>
            <w:tcBorders>
              <w:top w:val="outset" w:sz="6" w:space="0" w:color="000000"/>
              <w:left w:val="outset" w:sz="6" w:space="0" w:color="000000"/>
              <w:bottom w:val="outset" w:sz="6" w:space="0" w:color="000000"/>
              <w:right w:val="outset" w:sz="6" w:space="0" w:color="000000"/>
            </w:tcBorders>
            <w:noWrap/>
          </w:tcPr>
          <w:p w:rsidR="007D0A7A" w:rsidRPr="00DE225E" w:rsidRDefault="007D0A7A" w:rsidP="00CA0E50">
            <w:pPr>
              <w:rPr>
                <w:i/>
                <w:sz w:val="22"/>
              </w:rPr>
            </w:pPr>
            <w:r w:rsidRPr="00DE225E">
              <w:rPr>
                <w:i/>
                <w:sz w:val="22"/>
              </w:rPr>
              <w:t>Grant Facilitator Phase 8</w:t>
            </w:r>
          </w:p>
        </w:tc>
        <w:tc>
          <w:tcPr>
            <w:tcW w:w="1536" w:type="dxa"/>
            <w:tcBorders>
              <w:top w:val="outset" w:sz="6" w:space="0" w:color="000000"/>
              <w:left w:val="outset" w:sz="6" w:space="0" w:color="000000"/>
              <w:bottom w:val="outset" w:sz="6" w:space="0" w:color="000000"/>
              <w:right w:val="outset" w:sz="6" w:space="0" w:color="000000"/>
            </w:tcBorders>
            <w:noWrap/>
          </w:tcPr>
          <w:p w:rsidR="007D0A7A" w:rsidRPr="00DE225E" w:rsidRDefault="007D0A7A" w:rsidP="00CA0E50">
            <w:pPr>
              <w:rPr>
                <w:i/>
                <w:sz w:val="22"/>
              </w:rPr>
            </w:pPr>
            <w:r w:rsidRPr="00DE225E">
              <w:rPr>
                <w:i/>
                <w:sz w:val="22"/>
              </w:rPr>
              <w:t xml:space="preserve">Grant Facilitator Phase 8 </w:t>
            </w:r>
            <w:r w:rsidRPr="00DE225E">
              <w:rPr>
                <w:i/>
                <w:sz w:val="22"/>
              </w:rPr>
              <w:br/>
              <w:t>½ day</w:t>
            </w:r>
          </w:p>
        </w:tc>
        <w:tc>
          <w:tcPr>
            <w:tcW w:w="1532" w:type="dxa"/>
            <w:tcBorders>
              <w:top w:val="outset" w:sz="6" w:space="0" w:color="000000"/>
              <w:left w:val="outset" w:sz="6" w:space="0" w:color="000000"/>
              <w:bottom w:val="outset" w:sz="6" w:space="0" w:color="000000"/>
              <w:right w:val="outset" w:sz="6" w:space="0" w:color="000000"/>
            </w:tcBorders>
            <w:noWrap/>
          </w:tcPr>
          <w:p w:rsidR="007D0A7A" w:rsidRPr="00DE225E" w:rsidRDefault="007D0A7A" w:rsidP="00CA0E50">
            <w:pPr>
              <w:rPr>
                <w:i/>
                <w:sz w:val="22"/>
              </w:rPr>
            </w:pPr>
            <w:r w:rsidRPr="00DE225E">
              <w:rPr>
                <w:i/>
                <w:sz w:val="22"/>
              </w:rPr>
              <w:t>Grant Facilitator Phase 8</w:t>
            </w:r>
          </w:p>
        </w:tc>
      </w:tr>
    </w:tbl>
    <w:p w:rsidR="007D0A7A" w:rsidRPr="008B593A" w:rsidRDefault="007D0A7A" w:rsidP="007D0A7A"/>
    <w:p w:rsidR="007D0A7A" w:rsidRPr="008B593A" w:rsidRDefault="007D0A7A" w:rsidP="007D0A7A">
      <w:r w:rsidRPr="008B593A">
        <w:rPr>
          <w:u w:val="single"/>
        </w:rPr>
        <w:t xml:space="preserve">Total number of participating classroom teachers </w:t>
      </w:r>
      <w:r w:rsidRPr="008B593A">
        <w:t>(Note: all teachers are assigned to Franklin)</w:t>
      </w:r>
    </w:p>
    <w:tbl>
      <w:tblPr>
        <w:tblW w:w="5000" w:type="pct"/>
        <w:tblBorders>
          <w:top w:val="outset" w:sz="6" w:space="0" w:color="000000"/>
          <w:left w:val="outset" w:sz="6" w:space="0" w:color="000000"/>
          <w:bottom w:val="outset" w:sz="6" w:space="0" w:color="000000"/>
          <w:right w:val="outset" w:sz="6" w:space="0" w:color="000000"/>
        </w:tblBorders>
        <w:tblLayout w:type="fixed"/>
        <w:tblCellMar>
          <w:left w:w="0" w:type="dxa"/>
          <w:right w:w="0" w:type="dxa"/>
        </w:tblCellMar>
        <w:tblLook w:val="04A0"/>
      </w:tblPr>
      <w:tblGrid>
        <w:gridCol w:w="1268"/>
        <w:gridCol w:w="990"/>
        <w:gridCol w:w="1080"/>
        <w:gridCol w:w="1530"/>
        <w:gridCol w:w="2520"/>
        <w:gridCol w:w="1988"/>
      </w:tblGrid>
      <w:tr w:rsidR="007D0A7A" w:rsidRPr="008B593A" w:rsidTr="00CA0E50">
        <w:tc>
          <w:tcPr>
            <w:tcW w:w="1204" w:type="pct"/>
            <w:gridSpan w:val="2"/>
            <w:tcBorders>
              <w:top w:val="outset" w:sz="6" w:space="0" w:color="000000"/>
              <w:left w:val="outset" w:sz="6" w:space="0" w:color="000000"/>
              <w:bottom w:val="outset" w:sz="6" w:space="0" w:color="000000"/>
              <w:right w:val="outset" w:sz="6" w:space="0" w:color="000000"/>
            </w:tcBorders>
            <w:shd w:val="clear" w:color="auto" w:fill="D9D9D9" w:themeFill="background1" w:themeFillShade="D9"/>
            <w:vAlign w:val="center"/>
            <w:hideMark/>
          </w:tcPr>
          <w:p w:rsidR="007D0A7A" w:rsidRPr="008B593A" w:rsidRDefault="007D0A7A" w:rsidP="00CA0E50">
            <w:r w:rsidRPr="008B593A">
              <w:t>Teacher Name:</w:t>
            </w:r>
          </w:p>
        </w:tc>
        <w:tc>
          <w:tcPr>
            <w:tcW w:w="576" w:type="pct"/>
            <w:tcBorders>
              <w:top w:val="outset" w:sz="6" w:space="0" w:color="000000"/>
              <w:left w:val="outset" w:sz="6" w:space="0" w:color="000000"/>
              <w:bottom w:val="outset" w:sz="6" w:space="0" w:color="000000"/>
              <w:right w:val="outset" w:sz="6" w:space="0" w:color="000000"/>
            </w:tcBorders>
            <w:shd w:val="clear" w:color="auto" w:fill="D9D9D9" w:themeFill="background1" w:themeFillShade="D9"/>
            <w:hideMark/>
          </w:tcPr>
          <w:p w:rsidR="007D0A7A" w:rsidRDefault="007D0A7A" w:rsidP="00CA0E50">
            <w:pPr>
              <w:jc w:val="center"/>
            </w:pPr>
            <w:r w:rsidRPr="008B593A">
              <w:t xml:space="preserve">Grade </w:t>
            </w:r>
          </w:p>
          <w:p w:rsidR="007D0A7A" w:rsidRPr="008B593A" w:rsidRDefault="007D0A7A" w:rsidP="00CA0E50">
            <w:pPr>
              <w:jc w:val="center"/>
            </w:pPr>
            <w:r w:rsidRPr="008B593A">
              <w:t>Level:</w:t>
            </w:r>
          </w:p>
        </w:tc>
        <w:tc>
          <w:tcPr>
            <w:tcW w:w="816" w:type="pct"/>
            <w:tcBorders>
              <w:top w:val="outset" w:sz="6" w:space="0" w:color="000000"/>
              <w:left w:val="outset" w:sz="6" w:space="0" w:color="000000"/>
              <w:bottom w:val="outset" w:sz="6" w:space="0" w:color="000000"/>
              <w:right w:val="outset" w:sz="6" w:space="0" w:color="000000"/>
            </w:tcBorders>
            <w:shd w:val="clear" w:color="auto" w:fill="D9D9D9" w:themeFill="background1" w:themeFillShade="D9"/>
            <w:hideMark/>
          </w:tcPr>
          <w:p w:rsidR="007D0A7A" w:rsidRDefault="007D0A7A" w:rsidP="00CA0E50">
            <w:pPr>
              <w:jc w:val="center"/>
            </w:pPr>
            <w:r w:rsidRPr="008B593A">
              <w:t>Content</w:t>
            </w:r>
          </w:p>
          <w:p w:rsidR="007D0A7A" w:rsidRPr="008B593A" w:rsidRDefault="007D0A7A" w:rsidP="00CA0E50">
            <w:pPr>
              <w:jc w:val="center"/>
            </w:pPr>
            <w:r w:rsidRPr="008B593A">
              <w:t>Area:</w:t>
            </w:r>
          </w:p>
        </w:tc>
        <w:tc>
          <w:tcPr>
            <w:tcW w:w="1344" w:type="pct"/>
            <w:tcBorders>
              <w:top w:val="outset" w:sz="6" w:space="0" w:color="000000"/>
              <w:left w:val="outset" w:sz="6" w:space="0" w:color="000000"/>
              <w:bottom w:val="outset" w:sz="6" w:space="0" w:color="000000"/>
              <w:right w:val="outset" w:sz="6" w:space="0" w:color="000000"/>
            </w:tcBorders>
            <w:shd w:val="clear" w:color="auto" w:fill="D9D9D9" w:themeFill="background1" w:themeFillShade="D9"/>
            <w:hideMark/>
          </w:tcPr>
          <w:p w:rsidR="007D0A7A" w:rsidRPr="008B593A" w:rsidRDefault="007D0A7A" w:rsidP="00CA0E50">
            <w:pPr>
              <w:jc w:val="center"/>
            </w:pPr>
            <w:r w:rsidRPr="008B593A">
              <w:t>Email:</w:t>
            </w:r>
          </w:p>
        </w:tc>
        <w:tc>
          <w:tcPr>
            <w:tcW w:w="1060" w:type="pct"/>
            <w:tcBorders>
              <w:top w:val="outset" w:sz="6" w:space="0" w:color="000000"/>
              <w:left w:val="outset" w:sz="6" w:space="0" w:color="000000"/>
              <w:bottom w:val="outset" w:sz="6" w:space="0" w:color="000000"/>
              <w:right w:val="outset" w:sz="6" w:space="0" w:color="000000"/>
            </w:tcBorders>
            <w:shd w:val="clear" w:color="auto" w:fill="D9D9D9" w:themeFill="background1" w:themeFillShade="D9"/>
            <w:hideMark/>
          </w:tcPr>
          <w:p w:rsidR="007D0A7A" w:rsidRPr="008B593A" w:rsidRDefault="007D0A7A" w:rsidP="00CA0E50">
            <w:pPr>
              <w:jc w:val="center"/>
            </w:pPr>
            <w:r w:rsidRPr="008B593A">
              <w:t>Phone:</w:t>
            </w:r>
          </w:p>
        </w:tc>
      </w:tr>
      <w:tr w:rsidR="007D0A7A" w:rsidRPr="008B593A" w:rsidTr="00CA0E50">
        <w:tc>
          <w:tcPr>
            <w:tcW w:w="1204" w:type="pct"/>
            <w:gridSpan w:val="2"/>
            <w:tcBorders>
              <w:top w:val="outset" w:sz="6" w:space="0" w:color="000000"/>
              <w:left w:val="outset" w:sz="6" w:space="0" w:color="000000"/>
              <w:bottom w:val="outset" w:sz="6" w:space="0" w:color="000000"/>
              <w:right w:val="outset" w:sz="6" w:space="0" w:color="000000"/>
            </w:tcBorders>
            <w:vAlign w:val="center"/>
            <w:hideMark/>
          </w:tcPr>
          <w:p w:rsidR="007D0A7A" w:rsidRPr="008B593A" w:rsidRDefault="007D0A7A" w:rsidP="00CA0E50"/>
          <w:p w:rsidR="007D0A7A" w:rsidRPr="008B593A" w:rsidRDefault="007D0A7A" w:rsidP="00CA0E50">
            <w:r>
              <w:t>Kathy Abdul-Hameed</w:t>
            </w:r>
          </w:p>
        </w:tc>
        <w:tc>
          <w:tcPr>
            <w:tcW w:w="576" w:type="pct"/>
            <w:tcBorders>
              <w:top w:val="outset" w:sz="6" w:space="0" w:color="000000"/>
              <w:left w:val="outset" w:sz="6" w:space="0" w:color="000000"/>
              <w:bottom w:val="outset" w:sz="6" w:space="0" w:color="000000"/>
              <w:right w:val="outset" w:sz="6" w:space="0" w:color="000000"/>
            </w:tcBorders>
            <w:vAlign w:val="center"/>
            <w:hideMark/>
          </w:tcPr>
          <w:p w:rsidR="007D0A7A" w:rsidRPr="008B593A" w:rsidRDefault="007D0A7A" w:rsidP="00CA0E50">
            <w:pPr>
              <w:jc w:val="center"/>
            </w:pPr>
            <w:r>
              <w:t>3</w:t>
            </w:r>
            <w:r w:rsidRPr="0069144D">
              <w:rPr>
                <w:vertAlign w:val="superscript"/>
              </w:rPr>
              <w:t>rd</w:t>
            </w:r>
          </w:p>
        </w:tc>
        <w:tc>
          <w:tcPr>
            <w:tcW w:w="816" w:type="pct"/>
            <w:tcBorders>
              <w:top w:val="outset" w:sz="6" w:space="0" w:color="000000"/>
              <w:left w:val="outset" w:sz="6" w:space="0" w:color="000000"/>
              <w:bottom w:val="outset" w:sz="6" w:space="0" w:color="000000"/>
              <w:right w:val="outset" w:sz="6" w:space="0" w:color="000000"/>
            </w:tcBorders>
            <w:vAlign w:val="center"/>
            <w:hideMark/>
          </w:tcPr>
          <w:p w:rsidR="007D0A7A" w:rsidRPr="008B593A" w:rsidRDefault="007D0A7A" w:rsidP="00CA0E50">
            <w:pPr>
              <w:jc w:val="center"/>
            </w:pPr>
            <w:r>
              <w:t xml:space="preserve">Elementary </w:t>
            </w:r>
          </w:p>
        </w:tc>
        <w:tc>
          <w:tcPr>
            <w:tcW w:w="1344" w:type="pct"/>
            <w:tcBorders>
              <w:top w:val="outset" w:sz="6" w:space="0" w:color="000000"/>
              <w:left w:val="outset" w:sz="6" w:space="0" w:color="000000"/>
              <w:bottom w:val="outset" w:sz="6" w:space="0" w:color="000000"/>
              <w:right w:val="outset" w:sz="6" w:space="0" w:color="000000"/>
            </w:tcBorders>
            <w:vAlign w:val="center"/>
            <w:hideMark/>
          </w:tcPr>
          <w:p w:rsidR="007D0A7A" w:rsidRPr="008B593A" w:rsidRDefault="007D0A7A" w:rsidP="00CA0E50">
            <w:pPr>
              <w:jc w:val="center"/>
            </w:pPr>
            <w:r>
              <w:t>khameed@usd259.net</w:t>
            </w:r>
          </w:p>
        </w:tc>
        <w:tc>
          <w:tcPr>
            <w:tcW w:w="1060" w:type="pct"/>
            <w:tcBorders>
              <w:top w:val="outset" w:sz="6" w:space="0" w:color="000000"/>
              <w:left w:val="outset" w:sz="6" w:space="0" w:color="000000"/>
              <w:bottom w:val="outset" w:sz="6" w:space="0" w:color="000000"/>
              <w:right w:val="outset" w:sz="6" w:space="0" w:color="000000"/>
            </w:tcBorders>
            <w:vAlign w:val="center"/>
            <w:hideMark/>
          </w:tcPr>
          <w:p w:rsidR="007D0A7A" w:rsidRPr="008B593A" w:rsidRDefault="007D0A7A" w:rsidP="00CA0E50">
            <w:pPr>
              <w:jc w:val="center"/>
            </w:pPr>
            <w:r>
              <w:t>(316) 973-9850</w:t>
            </w:r>
          </w:p>
        </w:tc>
      </w:tr>
      <w:tr w:rsidR="007D0A7A" w:rsidRPr="008B593A" w:rsidTr="00CA0E50">
        <w:tc>
          <w:tcPr>
            <w:tcW w:w="1204" w:type="pct"/>
            <w:gridSpan w:val="2"/>
            <w:tcBorders>
              <w:top w:val="outset" w:sz="6" w:space="0" w:color="000000"/>
              <w:left w:val="outset" w:sz="6" w:space="0" w:color="000000"/>
              <w:bottom w:val="outset" w:sz="6" w:space="0" w:color="000000"/>
              <w:right w:val="outset" w:sz="6" w:space="0" w:color="000000"/>
            </w:tcBorders>
            <w:vAlign w:val="center"/>
            <w:hideMark/>
          </w:tcPr>
          <w:p w:rsidR="007D0A7A" w:rsidRPr="008B593A" w:rsidRDefault="007D0A7A" w:rsidP="00CA0E50"/>
          <w:p w:rsidR="007D0A7A" w:rsidRPr="008B593A" w:rsidRDefault="007D0A7A" w:rsidP="00CA0E50">
            <w:r>
              <w:t>Mallory Williams</w:t>
            </w:r>
          </w:p>
        </w:tc>
        <w:tc>
          <w:tcPr>
            <w:tcW w:w="576" w:type="pct"/>
            <w:tcBorders>
              <w:top w:val="outset" w:sz="6" w:space="0" w:color="000000"/>
              <w:left w:val="outset" w:sz="6" w:space="0" w:color="000000"/>
              <w:bottom w:val="outset" w:sz="6" w:space="0" w:color="000000"/>
              <w:right w:val="outset" w:sz="6" w:space="0" w:color="000000"/>
            </w:tcBorders>
            <w:vAlign w:val="center"/>
            <w:hideMark/>
          </w:tcPr>
          <w:p w:rsidR="007D0A7A" w:rsidRPr="008B593A" w:rsidRDefault="007D0A7A" w:rsidP="00CA0E50">
            <w:pPr>
              <w:jc w:val="center"/>
            </w:pPr>
            <w:r>
              <w:t>4</w:t>
            </w:r>
            <w:r w:rsidRPr="0069144D">
              <w:rPr>
                <w:vertAlign w:val="superscript"/>
              </w:rPr>
              <w:t>th</w:t>
            </w:r>
          </w:p>
        </w:tc>
        <w:tc>
          <w:tcPr>
            <w:tcW w:w="816" w:type="pct"/>
            <w:tcBorders>
              <w:top w:val="outset" w:sz="6" w:space="0" w:color="000000"/>
              <w:left w:val="outset" w:sz="6" w:space="0" w:color="000000"/>
              <w:bottom w:val="outset" w:sz="6" w:space="0" w:color="000000"/>
              <w:right w:val="outset" w:sz="6" w:space="0" w:color="000000"/>
            </w:tcBorders>
            <w:vAlign w:val="center"/>
            <w:hideMark/>
          </w:tcPr>
          <w:p w:rsidR="007D0A7A" w:rsidRPr="008B593A" w:rsidRDefault="007D0A7A" w:rsidP="00CA0E50">
            <w:pPr>
              <w:jc w:val="center"/>
            </w:pPr>
            <w:r>
              <w:t>Elementary</w:t>
            </w:r>
          </w:p>
        </w:tc>
        <w:tc>
          <w:tcPr>
            <w:tcW w:w="1344" w:type="pct"/>
            <w:tcBorders>
              <w:top w:val="outset" w:sz="6" w:space="0" w:color="000000"/>
              <w:left w:val="outset" w:sz="6" w:space="0" w:color="000000"/>
              <w:bottom w:val="outset" w:sz="6" w:space="0" w:color="000000"/>
              <w:right w:val="outset" w:sz="6" w:space="0" w:color="000000"/>
            </w:tcBorders>
            <w:vAlign w:val="center"/>
            <w:hideMark/>
          </w:tcPr>
          <w:p w:rsidR="007D0A7A" w:rsidRPr="008B593A" w:rsidRDefault="007D0A7A" w:rsidP="00CA0E50">
            <w:pPr>
              <w:jc w:val="center"/>
            </w:pPr>
            <w:r>
              <w:t>mwilliams9@usd259.net</w:t>
            </w:r>
          </w:p>
        </w:tc>
        <w:tc>
          <w:tcPr>
            <w:tcW w:w="1060" w:type="pct"/>
            <w:tcBorders>
              <w:top w:val="outset" w:sz="6" w:space="0" w:color="000000"/>
              <w:left w:val="outset" w:sz="6" w:space="0" w:color="000000"/>
              <w:bottom w:val="outset" w:sz="6" w:space="0" w:color="000000"/>
              <w:right w:val="outset" w:sz="6" w:space="0" w:color="000000"/>
            </w:tcBorders>
            <w:vAlign w:val="center"/>
            <w:hideMark/>
          </w:tcPr>
          <w:p w:rsidR="007D0A7A" w:rsidRPr="008B593A" w:rsidRDefault="007D0A7A" w:rsidP="00CA0E50">
            <w:pPr>
              <w:jc w:val="center"/>
            </w:pPr>
            <w:r>
              <w:t>(316) 973-9850</w:t>
            </w:r>
          </w:p>
        </w:tc>
      </w:tr>
      <w:tr w:rsidR="007D0A7A" w:rsidRPr="008B593A" w:rsidTr="00CA0E50">
        <w:tc>
          <w:tcPr>
            <w:tcW w:w="1204" w:type="pct"/>
            <w:gridSpan w:val="2"/>
            <w:tcBorders>
              <w:top w:val="outset" w:sz="6" w:space="0" w:color="000000"/>
              <w:left w:val="outset" w:sz="6" w:space="0" w:color="000000"/>
              <w:bottom w:val="outset" w:sz="6" w:space="0" w:color="000000"/>
              <w:right w:val="outset" w:sz="6" w:space="0" w:color="000000"/>
            </w:tcBorders>
            <w:vAlign w:val="center"/>
            <w:hideMark/>
          </w:tcPr>
          <w:p w:rsidR="007D0A7A" w:rsidRPr="008B593A" w:rsidRDefault="007D0A7A" w:rsidP="00CA0E50"/>
          <w:p w:rsidR="007D0A7A" w:rsidRPr="008B593A" w:rsidRDefault="007D0A7A" w:rsidP="00CA0E50">
            <w:r>
              <w:t>Heather House</w:t>
            </w:r>
          </w:p>
        </w:tc>
        <w:tc>
          <w:tcPr>
            <w:tcW w:w="576" w:type="pct"/>
            <w:tcBorders>
              <w:top w:val="outset" w:sz="6" w:space="0" w:color="000000"/>
              <w:left w:val="outset" w:sz="6" w:space="0" w:color="000000"/>
              <w:bottom w:val="outset" w:sz="6" w:space="0" w:color="000000"/>
              <w:right w:val="outset" w:sz="6" w:space="0" w:color="000000"/>
            </w:tcBorders>
            <w:vAlign w:val="center"/>
            <w:hideMark/>
          </w:tcPr>
          <w:p w:rsidR="007D0A7A" w:rsidRPr="008B593A" w:rsidRDefault="007D0A7A" w:rsidP="00CA0E50">
            <w:pPr>
              <w:jc w:val="center"/>
            </w:pPr>
            <w:r>
              <w:t>5</w:t>
            </w:r>
            <w:r w:rsidRPr="0069144D">
              <w:rPr>
                <w:vertAlign w:val="superscript"/>
              </w:rPr>
              <w:t>th</w:t>
            </w:r>
          </w:p>
        </w:tc>
        <w:tc>
          <w:tcPr>
            <w:tcW w:w="816" w:type="pct"/>
            <w:tcBorders>
              <w:top w:val="outset" w:sz="6" w:space="0" w:color="000000"/>
              <w:left w:val="outset" w:sz="6" w:space="0" w:color="000000"/>
              <w:bottom w:val="outset" w:sz="6" w:space="0" w:color="000000"/>
              <w:right w:val="outset" w:sz="6" w:space="0" w:color="000000"/>
            </w:tcBorders>
            <w:vAlign w:val="center"/>
            <w:hideMark/>
          </w:tcPr>
          <w:p w:rsidR="007D0A7A" w:rsidRPr="008B593A" w:rsidRDefault="007D0A7A" w:rsidP="00CA0E50">
            <w:pPr>
              <w:jc w:val="center"/>
            </w:pPr>
            <w:r>
              <w:t>Elementary</w:t>
            </w:r>
          </w:p>
        </w:tc>
        <w:tc>
          <w:tcPr>
            <w:tcW w:w="1344" w:type="pct"/>
            <w:tcBorders>
              <w:top w:val="outset" w:sz="6" w:space="0" w:color="000000"/>
              <w:left w:val="outset" w:sz="6" w:space="0" w:color="000000"/>
              <w:bottom w:val="outset" w:sz="6" w:space="0" w:color="000000"/>
              <w:right w:val="outset" w:sz="6" w:space="0" w:color="000000"/>
            </w:tcBorders>
            <w:vAlign w:val="center"/>
            <w:hideMark/>
          </w:tcPr>
          <w:p w:rsidR="007D0A7A" w:rsidRPr="008B593A" w:rsidRDefault="007D0A7A" w:rsidP="00CA0E50">
            <w:pPr>
              <w:jc w:val="center"/>
            </w:pPr>
            <w:r>
              <w:t>hhouse@usd259.net</w:t>
            </w:r>
          </w:p>
        </w:tc>
        <w:tc>
          <w:tcPr>
            <w:tcW w:w="1060" w:type="pct"/>
            <w:tcBorders>
              <w:top w:val="outset" w:sz="6" w:space="0" w:color="000000"/>
              <w:left w:val="outset" w:sz="6" w:space="0" w:color="000000"/>
              <w:bottom w:val="outset" w:sz="6" w:space="0" w:color="000000"/>
              <w:right w:val="outset" w:sz="6" w:space="0" w:color="000000"/>
            </w:tcBorders>
            <w:vAlign w:val="center"/>
            <w:hideMark/>
          </w:tcPr>
          <w:p w:rsidR="007D0A7A" w:rsidRPr="008B593A" w:rsidRDefault="007D0A7A" w:rsidP="00CA0E50">
            <w:pPr>
              <w:jc w:val="center"/>
            </w:pPr>
            <w:r>
              <w:t>(316) 973-9853</w:t>
            </w:r>
          </w:p>
        </w:tc>
      </w:tr>
      <w:tr w:rsidR="007D0A7A" w:rsidRPr="008B593A" w:rsidTr="00CA0E50">
        <w:tc>
          <w:tcPr>
            <w:tcW w:w="1204" w:type="pct"/>
            <w:gridSpan w:val="2"/>
            <w:tcBorders>
              <w:top w:val="outset" w:sz="6" w:space="0" w:color="000000"/>
              <w:left w:val="outset" w:sz="6" w:space="0" w:color="000000"/>
              <w:bottom w:val="nil"/>
              <w:right w:val="outset" w:sz="6" w:space="0" w:color="000000"/>
            </w:tcBorders>
            <w:vAlign w:val="center"/>
            <w:hideMark/>
          </w:tcPr>
          <w:p w:rsidR="007D0A7A" w:rsidRPr="008B593A" w:rsidRDefault="007D0A7A" w:rsidP="00CA0E50"/>
          <w:p w:rsidR="007D0A7A" w:rsidRPr="008B593A" w:rsidRDefault="007D0A7A" w:rsidP="00CA0E50">
            <w:r>
              <w:t>Latanisha McGuire</w:t>
            </w:r>
          </w:p>
        </w:tc>
        <w:tc>
          <w:tcPr>
            <w:tcW w:w="576" w:type="pct"/>
            <w:tcBorders>
              <w:top w:val="outset" w:sz="6" w:space="0" w:color="000000"/>
              <w:left w:val="outset" w:sz="6" w:space="0" w:color="000000"/>
              <w:bottom w:val="nil"/>
              <w:right w:val="outset" w:sz="6" w:space="0" w:color="000000"/>
            </w:tcBorders>
            <w:vAlign w:val="center"/>
            <w:hideMark/>
          </w:tcPr>
          <w:p w:rsidR="007D0A7A" w:rsidRPr="008B593A" w:rsidRDefault="007D0A7A" w:rsidP="00CA0E50">
            <w:pPr>
              <w:jc w:val="center"/>
            </w:pPr>
            <w:r>
              <w:t>5</w:t>
            </w:r>
            <w:r w:rsidRPr="0069144D">
              <w:rPr>
                <w:vertAlign w:val="superscript"/>
              </w:rPr>
              <w:t>th</w:t>
            </w:r>
          </w:p>
        </w:tc>
        <w:tc>
          <w:tcPr>
            <w:tcW w:w="816" w:type="pct"/>
            <w:tcBorders>
              <w:top w:val="outset" w:sz="6" w:space="0" w:color="000000"/>
              <w:left w:val="outset" w:sz="6" w:space="0" w:color="000000"/>
              <w:bottom w:val="nil"/>
              <w:right w:val="outset" w:sz="6" w:space="0" w:color="000000"/>
            </w:tcBorders>
            <w:vAlign w:val="center"/>
            <w:hideMark/>
          </w:tcPr>
          <w:p w:rsidR="007D0A7A" w:rsidRPr="008B593A" w:rsidRDefault="007D0A7A" w:rsidP="00CA0E50">
            <w:pPr>
              <w:jc w:val="center"/>
            </w:pPr>
            <w:r>
              <w:t>Elementary</w:t>
            </w:r>
          </w:p>
        </w:tc>
        <w:tc>
          <w:tcPr>
            <w:tcW w:w="1344" w:type="pct"/>
            <w:tcBorders>
              <w:top w:val="outset" w:sz="6" w:space="0" w:color="000000"/>
              <w:left w:val="outset" w:sz="6" w:space="0" w:color="000000"/>
              <w:bottom w:val="nil"/>
              <w:right w:val="outset" w:sz="6" w:space="0" w:color="000000"/>
            </w:tcBorders>
            <w:vAlign w:val="center"/>
            <w:hideMark/>
          </w:tcPr>
          <w:p w:rsidR="007D0A7A" w:rsidRPr="008B593A" w:rsidRDefault="007D0A7A" w:rsidP="00CA0E50">
            <w:pPr>
              <w:jc w:val="center"/>
            </w:pPr>
            <w:r>
              <w:t>lmcguire@usd259.net</w:t>
            </w:r>
          </w:p>
        </w:tc>
        <w:tc>
          <w:tcPr>
            <w:tcW w:w="1060" w:type="pct"/>
            <w:tcBorders>
              <w:top w:val="outset" w:sz="6" w:space="0" w:color="000000"/>
              <w:left w:val="outset" w:sz="6" w:space="0" w:color="000000"/>
              <w:bottom w:val="nil"/>
              <w:right w:val="outset" w:sz="6" w:space="0" w:color="000000"/>
            </w:tcBorders>
            <w:vAlign w:val="center"/>
            <w:hideMark/>
          </w:tcPr>
          <w:p w:rsidR="007D0A7A" w:rsidRPr="008B593A" w:rsidRDefault="007D0A7A" w:rsidP="00CA0E50">
            <w:pPr>
              <w:jc w:val="center"/>
            </w:pPr>
            <w:r>
              <w:t>(316) 973-9850</w:t>
            </w:r>
          </w:p>
        </w:tc>
      </w:tr>
      <w:tr w:rsidR="007D0A7A" w:rsidRPr="008B593A" w:rsidTr="00CA0E50">
        <w:tc>
          <w:tcPr>
            <w:tcW w:w="676" w:type="pct"/>
            <w:tcBorders>
              <w:top w:val="nil"/>
              <w:left w:val="outset" w:sz="6" w:space="0" w:color="000000"/>
              <w:bottom w:val="outset" w:sz="6" w:space="0" w:color="000000"/>
              <w:right w:val="outset" w:sz="6" w:space="0" w:color="000000"/>
            </w:tcBorders>
            <w:hideMark/>
          </w:tcPr>
          <w:p w:rsidR="007D0A7A" w:rsidRPr="008B593A" w:rsidRDefault="007D0A7A" w:rsidP="00CA0E50"/>
        </w:tc>
        <w:tc>
          <w:tcPr>
            <w:tcW w:w="528" w:type="pct"/>
            <w:tcBorders>
              <w:top w:val="nil"/>
              <w:left w:val="outset" w:sz="6" w:space="0" w:color="000000"/>
              <w:bottom w:val="outset" w:sz="6" w:space="0" w:color="000000"/>
              <w:right w:val="outset" w:sz="6" w:space="0" w:color="000000"/>
            </w:tcBorders>
            <w:hideMark/>
          </w:tcPr>
          <w:p w:rsidR="007D0A7A" w:rsidRPr="008B593A" w:rsidRDefault="007D0A7A" w:rsidP="00CA0E50"/>
        </w:tc>
        <w:tc>
          <w:tcPr>
            <w:tcW w:w="576" w:type="pct"/>
            <w:tcBorders>
              <w:top w:val="nil"/>
              <w:left w:val="outset" w:sz="6" w:space="0" w:color="000000"/>
              <w:bottom w:val="outset" w:sz="6" w:space="0" w:color="000000"/>
              <w:right w:val="outset" w:sz="6" w:space="0" w:color="000000"/>
            </w:tcBorders>
            <w:hideMark/>
          </w:tcPr>
          <w:p w:rsidR="007D0A7A" w:rsidRPr="008B593A" w:rsidRDefault="007D0A7A" w:rsidP="00CA0E50"/>
        </w:tc>
        <w:tc>
          <w:tcPr>
            <w:tcW w:w="816" w:type="pct"/>
            <w:tcBorders>
              <w:top w:val="nil"/>
              <w:left w:val="outset" w:sz="6" w:space="0" w:color="000000"/>
              <w:bottom w:val="outset" w:sz="6" w:space="0" w:color="000000"/>
              <w:right w:val="outset" w:sz="6" w:space="0" w:color="000000"/>
            </w:tcBorders>
            <w:hideMark/>
          </w:tcPr>
          <w:p w:rsidR="007D0A7A" w:rsidRPr="008B593A" w:rsidRDefault="007D0A7A" w:rsidP="00CA0E50"/>
        </w:tc>
        <w:tc>
          <w:tcPr>
            <w:tcW w:w="1344" w:type="pct"/>
            <w:tcBorders>
              <w:top w:val="nil"/>
              <w:left w:val="outset" w:sz="6" w:space="0" w:color="000000"/>
              <w:bottom w:val="outset" w:sz="6" w:space="0" w:color="000000"/>
              <w:right w:val="outset" w:sz="6" w:space="0" w:color="000000"/>
            </w:tcBorders>
            <w:hideMark/>
          </w:tcPr>
          <w:p w:rsidR="007D0A7A" w:rsidRPr="008B593A" w:rsidRDefault="007D0A7A" w:rsidP="00CA0E50"/>
        </w:tc>
        <w:tc>
          <w:tcPr>
            <w:tcW w:w="1060" w:type="pct"/>
            <w:tcBorders>
              <w:top w:val="nil"/>
              <w:left w:val="outset" w:sz="6" w:space="0" w:color="000000"/>
              <w:bottom w:val="outset" w:sz="6" w:space="0" w:color="000000"/>
              <w:right w:val="outset" w:sz="6" w:space="0" w:color="000000"/>
            </w:tcBorders>
            <w:hideMark/>
          </w:tcPr>
          <w:p w:rsidR="007D0A7A" w:rsidRPr="008B593A" w:rsidRDefault="007D0A7A" w:rsidP="00CA0E50"/>
        </w:tc>
      </w:tr>
      <w:tr w:rsidR="007D0A7A" w:rsidRPr="008B593A" w:rsidTr="00CA0E50">
        <w:tc>
          <w:tcPr>
            <w:tcW w:w="676" w:type="pct"/>
            <w:tcBorders>
              <w:top w:val="outset" w:sz="6" w:space="0" w:color="000000"/>
              <w:left w:val="outset" w:sz="6" w:space="0" w:color="000000"/>
              <w:bottom w:val="outset" w:sz="6" w:space="0" w:color="000000"/>
              <w:right w:val="outset" w:sz="6" w:space="0" w:color="000000"/>
            </w:tcBorders>
            <w:hideMark/>
          </w:tcPr>
          <w:p w:rsidR="007D0A7A" w:rsidRPr="008B593A" w:rsidRDefault="007D0A7A" w:rsidP="00CA0E50"/>
        </w:tc>
        <w:tc>
          <w:tcPr>
            <w:tcW w:w="528" w:type="pct"/>
            <w:tcBorders>
              <w:top w:val="outset" w:sz="6" w:space="0" w:color="000000"/>
              <w:left w:val="outset" w:sz="6" w:space="0" w:color="000000"/>
              <w:bottom w:val="outset" w:sz="6" w:space="0" w:color="000000"/>
              <w:right w:val="outset" w:sz="6" w:space="0" w:color="000000"/>
            </w:tcBorders>
            <w:hideMark/>
          </w:tcPr>
          <w:p w:rsidR="007D0A7A" w:rsidRPr="008B593A" w:rsidRDefault="007D0A7A" w:rsidP="00CA0E50"/>
        </w:tc>
        <w:tc>
          <w:tcPr>
            <w:tcW w:w="576" w:type="pct"/>
            <w:tcBorders>
              <w:top w:val="outset" w:sz="6" w:space="0" w:color="000000"/>
              <w:left w:val="outset" w:sz="6" w:space="0" w:color="000000"/>
              <w:bottom w:val="outset" w:sz="6" w:space="0" w:color="000000"/>
              <w:right w:val="outset" w:sz="6" w:space="0" w:color="000000"/>
            </w:tcBorders>
            <w:hideMark/>
          </w:tcPr>
          <w:p w:rsidR="007D0A7A" w:rsidRPr="008B593A" w:rsidRDefault="007D0A7A" w:rsidP="00CA0E50"/>
        </w:tc>
        <w:tc>
          <w:tcPr>
            <w:tcW w:w="816" w:type="pct"/>
            <w:tcBorders>
              <w:top w:val="outset" w:sz="6" w:space="0" w:color="000000"/>
              <w:left w:val="outset" w:sz="6" w:space="0" w:color="000000"/>
              <w:bottom w:val="outset" w:sz="6" w:space="0" w:color="000000"/>
              <w:right w:val="outset" w:sz="6" w:space="0" w:color="000000"/>
            </w:tcBorders>
            <w:hideMark/>
          </w:tcPr>
          <w:p w:rsidR="007D0A7A" w:rsidRPr="008B593A" w:rsidRDefault="007D0A7A" w:rsidP="00CA0E50"/>
        </w:tc>
        <w:tc>
          <w:tcPr>
            <w:tcW w:w="1344" w:type="pct"/>
            <w:tcBorders>
              <w:top w:val="outset" w:sz="6" w:space="0" w:color="000000"/>
              <w:left w:val="outset" w:sz="6" w:space="0" w:color="000000"/>
              <w:bottom w:val="outset" w:sz="6" w:space="0" w:color="000000"/>
              <w:right w:val="outset" w:sz="6" w:space="0" w:color="000000"/>
            </w:tcBorders>
            <w:hideMark/>
          </w:tcPr>
          <w:p w:rsidR="007D0A7A" w:rsidRPr="008B593A" w:rsidRDefault="007D0A7A" w:rsidP="00CA0E50"/>
        </w:tc>
        <w:tc>
          <w:tcPr>
            <w:tcW w:w="1060" w:type="pct"/>
            <w:tcBorders>
              <w:top w:val="outset" w:sz="6" w:space="0" w:color="000000"/>
              <w:left w:val="outset" w:sz="6" w:space="0" w:color="000000"/>
              <w:bottom w:val="outset" w:sz="6" w:space="0" w:color="000000"/>
              <w:right w:val="outset" w:sz="6" w:space="0" w:color="000000"/>
            </w:tcBorders>
            <w:hideMark/>
          </w:tcPr>
          <w:p w:rsidR="007D0A7A" w:rsidRPr="008B593A" w:rsidRDefault="007D0A7A" w:rsidP="00CA0E50"/>
        </w:tc>
      </w:tr>
      <w:tr w:rsidR="007D0A7A" w:rsidRPr="008B593A" w:rsidTr="00CA0E50">
        <w:tc>
          <w:tcPr>
            <w:tcW w:w="1204" w:type="pct"/>
            <w:gridSpan w:val="2"/>
            <w:tcBorders>
              <w:top w:val="outset" w:sz="6" w:space="0" w:color="000000"/>
              <w:left w:val="outset" w:sz="6" w:space="0" w:color="000000"/>
              <w:bottom w:val="outset" w:sz="6" w:space="0" w:color="000000"/>
              <w:right w:val="outset" w:sz="6" w:space="0" w:color="000000"/>
            </w:tcBorders>
            <w:hideMark/>
          </w:tcPr>
          <w:p w:rsidR="007D0A7A" w:rsidRPr="008B593A" w:rsidRDefault="007D0A7A" w:rsidP="00CA0E50"/>
        </w:tc>
        <w:tc>
          <w:tcPr>
            <w:tcW w:w="576" w:type="pct"/>
            <w:tcBorders>
              <w:top w:val="outset" w:sz="6" w:space="0" w:color="000000"/>
              <w:left w:val="outset" w:sz="6" w:space="0" w:color="000000"/>
              <w:bottom w:val="outset" w:sz="6" w:space="0" w:color="000000"/>
              <w:right w:val="outset" w:sz="6" w:space="0" w:color="000000"/>
            </w:tcBorders>
            <w:hideMark/>
          </w:tcPr>
          <w:p w:rsidR="007D0A7A" w:rsidRPr="008B593A" w:rsidRDefault="007D0A7A" w:rsidP="00CA0E50"/>
        </w:tc>
        <w:tc>
          <w:tcPr>
            <w:tcW w:w="816" w:type="pct"/>
            <w:tcBorders>
              <w:top w:val="outset" w:sz="6" w:space="0" w:color="000000"/>
              <w:left w:val="outset" w:sz="6" w:space="0" w:color="000000"/>
              <w:bottom w:val="outset" w:sz="6" w:space="0" w:color="000000"/>
              <w:right w:val="outset" w:sz="6" w:space="0" w:color="000000"/>
            </w:tcBorders>
            <w:hideMark/>
          </w:tcPr>
          <w:p w:rsidR="007D0A7A" w:rsidRPr="008B593A" w:rsidRDefault="007D0A7A" w:rsidP="00CA0E50"/>
        </w:tc>
        <w:tc>
          <w:tcPr>
            <w:tcW w:w="1344" w:type="pct"/>
            <w:tcBorders>
              <w:top w:val="outset" w:sz="6" w:space="0" w:color="000000"/>
              <w:left w:val="outset" w:sz="6" w:space="0" w:color="000000"/>
              <w:bottom w:val="outset" w:sz="6" w:space="0" w:color="000000"/>
              <w:right w:val="outset" w:sz="6" w:space="0" w:color="000000"/>
            </w:tcBorders>
            <w:hideMark/>
          </w:tcPr>
          <w:p w:rsidR="007D0A7A" w:rsidRPr="008B593A" w:rsidRDefault="007D0A7A" w:rsidP="00CA0E50"/>
        </w:tc>
        <w:tc>
          <w:tcPr>
            <w:tcW w:w="1060" w:type="pct"/>
            <w:tcBorders>
              <w:top w:val="outset" w:sz="6" w:space="0" w:color="000000"/>
              <w:left w:val="outset" w:sz="6" w:space="0" w:color="000000"/>
              <w:bottom w:val="outset" w:sz="6" w:space="0" w:color="000000"/>
              <w:right w:val="outset" w:sz="6" w:space="0" w:color="000000"/>
            </w:tcBorders>
            <w:hideMark/>
          </w:tcPr>
          <w:p w:rsidR="007D0A7A" w:rsidRPr="008B593A" w:rsidRDefault="007D0A7A" w:rsidP="00CA0E50"/>
        </w:tc>
      </w:tr>
      <w:tr w:rsidR="007D0A7A" w:rsidRPr="008B593A" w:rsidTr="00CA0E50">
        <w:tc>
          <w:tcPr>
            <w:tcW w:w="1204" w:type="pct"/>
            <w:gridSpan w:val="2"/>
            <w:tcBorders>
              <w:top w:val="outset" w:sz="6" w:space="0" w:color="000000"/>
              <w:left w:val="outset" w:sz="6" w:space="0" w:color="000000"/>
              <w:bottom w:val="single" w:sz="4" w:space="0" w:color="auto"/>
              <w:right w:val="outset" w:sz="6" w:space="0" w:color="000000"/>
            </w:tcBorders>
            <w:hideMark/>
          </w:tcPr>
          <w:p w:rsidR="007D0A7A" w:rsidRPr="008B593A" w:rsidRDefault="007D0A7A" w:rsidP="00CA0E50"/>
        </w:tc>
        <w:tc>
          <w:tcPr>
            <w:tcW w:w="576" w:type="pct"/>
            <w:tcBorders>
              <w:top w:val="outset" w:sz="6" w:space="0" w:color="000000"/>
              <w:left w:val="outset" w:sz="6" w:space="0" w:color="000000"/>
              <w:bottom w:val="single" w:sz="4" w:space="0" w:color="auto"/>
              <w:right w:val="outset" w:sz="6" w:space="0" w:color="000000"/>
            </w:tcBorders>
            <w:hideMark/>
          </w:tcPr>
          <w:p w:rsidR="007D0A7A" w:rsidRPr="008B593A" w:rsidRDefault="007D0A7A" w:rsidP="00CA0E50"/>
        </w:tc>
        <w:tc>
          <w:tcPr>
            <w:tcW w:w="816" w:type="pct"/>
            <w:tcBorders>
              <w:top w:val="outset" w:sz="6" w:space="0" w:color="000000"/>
              <w:left w:val="outset" w:sz="6" w:space="0" w:color="000000"/>
              <w:bottom w:val="single" w:sz="4" w:space="0" w:color="auto"/>
              <w:right w:val="outset" w:sz="6" w:space="0" w:color="000000"/>
            </w:tcBorders>
            <w:hideMark/>
          </w:tcPr>
          <w:p w:rsidR="007D0A7A" w:rsidRPr="008B593A" w:rsidRDefault="007D0A7A" w:rsidP="00CA0E50"/>
        </w:tc>
        <w:tc>
          <w:tcPr>
            <w:tcW w:w="1344" w:type="pct"/>
            <w:tcBorders>
              <w:top w:val="outset" w:sz="6" w:space="0" w:color="000000"/>
              <w:left w:val="outset" w:sz="6" w:space="0" w:color="000000"/>
              <w:bottom w:val="single" w:sz="4" w:space="0" w:color="auto"/>
              <w:right w:val="outset" w:sz="6" w:space="0" w:color="000000"/>
            </w:tcBorders>
            <w:hideMark/>
          </w:tcPr>
          <w:p w:rsidR="007D0A7A" w:rsidRPr="008B593A" w:rsidRDefault="007D0A7A" w:rsidP="00CA0E50"/>
        </w:tc>
        <w:tc>
          <w:tcPr>
            <w:tcW w:w="1060" w:type="pct"/>
            <w:tcBorders>
              <w:top w:val="outset" w:sz="6" w:space="0" w:color="000000"/>
              <w:left w:val="outset" w:sz="6" w:space="0" w:color="000000"/>
              <w:bottom w:val="single" w:sz="4" w:space="0" w:color="auto"/>
              <w:right w:val="outset" w:sz="6" w:space="0" w:color="000000"/>
            </w:tcBorders>
            <w:hideMark/>
          </w:tcPr>
          <w:p w:rsidR="007D0A7A" w:rsidRPr="008B593A" w:rsidRDefault="007D0A7A" w:rsidP="00CA0E50"/>
        </w:tc>
      </w:tr>
    </w:tbl>
    <w:p w:rsidR="007D0A7A" w:rsidRPr="008B593A" w:rsidRDefault="007D0A7A" w:rsidP="007D0A7A">
      <w:pPr>
        <w:rPr>
          <w:u w:val="single"/>
        </w:rPr>
      </w:pPr>
    </w:p>
    <w:p w:rsidR="007D0A7A" w:rsidRPr="008B593A" w:rsidRDefault="007D0A7A" w:rsidP="007D0A7A">
      <w:pPr>
        <w:rPr>
          <w:u w:val="single"/>
        </w:rPr>
      </w:pPr>
      <w:r w:rsidRPr="008B593A">
        <w:rPr>
          <w:u w:val="single"/>
        </w:rPr>
        <w:t xml:space="preserve">Narrative description of intended professional learning days </w:t>
      </w:r>
    </w:p>
    <w:p w:rsidR="007D0A7A" w:rsidRDefault="007D0A7A" w:rsidP="007D0A7A">
      <w:pPr>
        <w:pStyle w:val="Default"/>
        <w:ind w:firstLine="288"/>
      </w:pPr>
      <w:r>
        <w:t xml:space="preserve">Professional Development for the teachers involved in the TRC grant will be essential to its success and its ability to make the vision a reality. With the incredible amount of information on technology in education, constructivism, and other topics, self teaching is impractical as an already overworked teacher soon becomes overwhelmed and confused with even the results of a basic Google search. It is important to have a facilitator who can provide learning in manageable portions at relevant times that can be easily and effectively implemented. Having an experienced TRC facilitator to fill that role will assure that the teachers have the knowledge and opportunities to succeed. With that success behind them, they will be eager to take the new knowledge to the classroom and beyond. </w:t>
      </w:r>
      <w:r>
        <w:br/>
      </w:r>
    </w:p>
    <w:p w:rsidR="007D0A7A" w:rsidRDefault="007D0A7A" w:rsidP="007D0A7A">
      <w:pPr>
        <w:pStyle w:val="Default"/>
        <w:ind w:firstLine="288"/>
      </w:pPr>
      <w:r>
        <w:t>When implementing the TRC grant, the professional learning days will be used to address the vision statement of Franklin Elementary. That vision is:</w:t>
      </w:r>
    </w:p>
    <w:p w:rsidR="007D0A7A" w:rsidRPr="005A202E" w:rsidRDefault="007D0A7A" w:rsidP="007D0A7A">
      <w:pPr>
        <w:pStyle w:val="Default"/>
        <w:jc w:val="center"/>
        <w:rPr>
          <w:i/>
        </w:rPr>
      </w:pPr>
      <w:r w:rsidRPr="005A202E">
        <w:rPr>
          <w:i/>
        </w:rPr>
        <w:t>To be a caring, committed, cohesive and open-minded staff</w:t>
      </w:r>
    </w:p>
    <w:p w:rsidR="007D0A7A" w:rsidRDefault="007D0A7A" w:rsidP="007D0A7A">
      <w:pPr>
        <w:pStyle w:val="Default"/>
        <w:jc w:val="center"/>
        <w:rPr>
          <w:i/>
        </w:rPr>
      </w:pPr>
      <w:proofErr w:type="gramStart"/>
      <w:r w:rsidRPr="001D2609">
        <w:rPr>
          <w:i/>
        </w:rPr>
        <w:t>who</w:t>
      </w:r>
      <w:proofErr w:type="gramEnd"/>
      <w:r w:rsidRPr="001D2609">
        <w:rPr>
          <w:i/>
        </w:rPr>
        <w:t xml:space="preserve"> is willing to work toward a common goal.  </w:t>
      </w:r>
    </w:p>
    <w:p w:rsidR="007D0A7A" w:rsidRDefault="007D0A7A" w:rsidP="007D0A7A">
      <w:pPr>
        <w:pStyle w:val="Default"/>
        <w:jc w:val="center"/>
        <w:rPr>
          <w:i/>
        </w:rPr>
      </w:pPr>
      <w:r w:rsidRPr="001D2609">
        <w:rPr>
          <w:i/>
        </w:rPr>
        <w:t xml:space="preserve">Our students will take pride in personal and academic successes </w:t>
      </w:r>
    </w:p>
    <w:p w:rsidR="007D0A7A" w:rsidRPr="001D2609" w:rsidRDefault="007D0A7A" w:rsidP="007D0A7A">
      <w:pPr>
        <w:pStyle w:val="Default"/>
        <w:jc w:val="center"/>
        <w:rPr>
          <w:i/>
        </w:rPr>
      </w:pPr>
      <w:proofErr w:type="gramStart"/>
      <w:r w:rsidRPr="001D2609">
        <w:rPr>
          <w:i/>
        </w:rPr>
        <w:t>to</w:t>
      </w:r>
      <w:proofErr w:type="gramEnd"/>
      <w:r w:rsidRPr="001D2609">
        <w:rPr>
          <w:i/>
        </w:rPr>
        <w:t xml:space="preserve"> acquire 21</w:t>
      </w:r>
      <w:r w:rsidRPr="001D2609">
        <w:rPr>
          <w:i/>
          <w:vertAlign w:val="superscript"/>
        </w:rPr>
        <w:t>st</w:t>
      </w:r>
      <w:r w:rsidRPr="001D2609">
        <w:rPr>
          <w:i/>
        </w:rPr>
        <w:t xml:space="preserve"> century skills while developing a love for learning.</w:t>
      </w:r>
    </w:p>
    <w:p w:rsidR="007D0A7A" w:rsidRDefault="007D0A7A" w:rsidP="007D0A7A">
      <w:pPr>
        <w:pStyle w:val="Default"/>
      </w:pPr>
    </w:p>
    <w:p w:rsidR="007D0A7A" w:rsidRDefault="007D0A7A" w:rsidP="007D0A7A">
      <w:pPr>
        <w:pStyle w:val="Default"/>
        <w:ind w:firstLine="288"/>
      </w:pPr>
      <w:r>
        <w:t>TRC training and support will also be designed and implemented to address Franklin’s 10 Commitments, a list of guiding principles which have set the stage for TRC by outlining the culture that the education environment staff want to be able to provide to all of its students. While these beliefs are published and continually promoted, additional assistance is needed to make more significant strides to fulfilling these commitments. Toward this end, staff is enthusiastically seeking professional development through TRC.</w:t>
      </w:r>
    </w:p>
    <w:p w:rsidR="007D0A7A" w:rsidRDefault="007D0A7A" w:rsidP="007D0A7A">
      <w:pPr>
        <w:pStyle w:val="Default"/>
      </w:pPr>
    </w:p>
    <w:p w:rsidR="009B0155" w:rsidRDefault="009B0155" w:rsidP="007D0A7A">
      <w:pPr>
        <w:pStyle w:val="Default"/>
      </w:pPr>
    </w:p>
    <w:p w:rsidR="009B0155" w:rsidRDefault="009B0155" w:rsidP="007D0A7A">
      <w:pPr>
        <w:pStyle w:val="Default"/>
      </w:pPr>
    </w:p>
    <w:p w:rsidR="007D0A7A" w:rsidRPr="008B5E36" w:rsidRDefault="007D0A7A" w:rsidP="007D0A7A">
      <w:pPr>
        <w:pStyle w:val="Default"/>
        <w:ind w:left="720"/>
        <w:jc w:val="center"/>
        <w:rPr>
          <w:b/>
        </w:rPr>
      </w:pPr>
      <w:r w:rsidRPr="008B5E36">
        <w:rPr>
          <w:b/>
        </w:rPr>
        <w:t>Franklin 10 Commitments</w:t>
      </w:r>
    </w:p>
    <w:p w:rsidR="007D0A7A" w:rsidRPr="008B5E36" w:rsidRDefault="007D0A7A" w:rsidP="007D0A7A">
      <w:pPr>
        <w:pStyle w:val="Default"/>
        <w:ind w:left="720"/>
        <w:jc w:val="center"/>
        <w:rPr>
          <w:i/>
        </w:rPr>
      </w:pPr>
      <w:r w:rsidRPr="008B5E36">
        <w:rPr>
          <w:i/>
        </w:rPr>
        <w:t xml:space="preserve">All Staff at Franklin are </w:t>
      </w:r>
      <w:proofErr w:type="gramStart"/>
      <w:r w:rsidRPr="008B5E36">
        <w:rPr>
          <w:i/>
        </w:rPr>
        <w:t>Committed</w:t>
      </w:r>
      <w:proofErr w:type="gramEnd"/>
      <w:r w:rsidRPr="008B5E36">
        <w:rPr>
          <w:i/>
        </w:rPr>
        <w:t xml:space="preserve"> to…</w:t>
      </w:r>
    </w:p>
    <w:p w:rsidR="007D0A7A" w:rsidRPr="008B5E36" w:rsidRDefault="007D0A7A" w:rsidP="007D0A7A">
      <w:pPr>
        <w:pStyle w:val="Default"/>
        <w:numPr>
          <w:ilvl w:val="0"/>
          <w:numId w:val="3"/>
        </w:numPr>
      </w:pPr>
      <w:r w:rsidRPr="008B5E36">
        <w:t>Challenging students to stretch and grow</w:t>
      </w:r>
    </w:p>
    <w:p w:rsidR="007D0A7A" w:rsidRPr="008B5E36" w:rsidRDefault="007D0A7A" w:rsidP="007D0A7A">
      <w:pPr>
        <w:pStyle w:val="Default"/>
        <w:numPr>
          <w:ilvl w:val="0"/>
          <w:numId w:val="3"/>
        </w:numPr>
      </w:pPr>
      <w:r w:rsidRPr="008B5E36">
        <w:t>Maintaining high expectations</w:t>
      </w:r>
    </w:p>
    <w:p w:rsidR="007D0A7A" w:rsidRPr="008B5E36" w:rsidRDefault="007D0A7A" w:rsidP="007D0A7A">
      <w:pPr>
        <w:pStyle w:val="Default"/>
        <w:numPr>
          <w:ilvl w:val="0"/>
          <w:numId w:val="3"/>
        </w:numPr>
      </w:pPr>
      <w:r w:rsidRPr="008B5E36">
        <w:t>Promoting student growth and learning at appropriate instructional levels</w:t>
      </w:r>
    </w:p>
    <w:p w:rsidR="007D0A7A" w:rsidRPr="008B5E36" w:rsidRDefault="007D0A7A" w:rsidP="007D0A7A">
      <w:pPr>
        <w:pStyle w:val="Default"/>
        <w:numPr>
          <w:ilvl w:val="0"/>
          <w:numId w:val="3"/>
        </w:numPr>
      </w:pPr>
      <w:r w:rsidRPr="008B5E36">
        <w:t>Promoting a positive and supportive attitude and atmosphere</w:t>
      </w:r>
    </w:p>
    <w:p w:rsidR="007D0A7A" w:rsidRPr="008B5E36" w:rsidRDefault="007D0A7A" w:rsidP="007D0A7A">
      <w:pPr>
        <w:pStyle w:val="Default"/>
        <w:numPr>
          <w:ilvl w:val="0"/>
          <w:numId w:val="3"/>
        </w:numPr>
      </w:pPr>
      <w:r w:rsidRPr="008B5E36">
        <w:t>Encouraging academic success</w:t>
      </w:r>
    </w:p>
    <w:p w:rsidR="007D0A7A" w:rsidRPr="008B5E36" w:rsidRDefault="007D0A7A" w:rsidP="007D0A7A">
      <w:pPr>
        <w:pStyle w:val="Default"/>
        <w:numPr>
          <w:ilvl w:val="0"/>
          <w:numId w:val="3"/>
        </w:numPr>
      </w:pPr>
      <w:r w:rsidRPr="008B5E36">
        <w:t>Building intrinsic motivation</w:t>
      </w:r>
    </w:p>
    <w:p w:rsidR="007D0A7A" w:rsidRPr="008B5E36" w:rsidRDefault="007D0A7A" w:rsidP="007D0A7A">
      <w:pPr>
        <w:pStyle w:val="Default"/>
        <w:numPr>
          <w:ilvl w:val="0"/>
          <w:numId w:val="3"/>
        </w:numPr>
      </w:pPr>
      <w:r w:rsidRPr="008B5E36">
        <w:t>Doing what it takes for all students to succeed</w:t>
      </w:r>
    </w:p>
    <w:p w:rsidR="007D0A7A" w:rsidRPr="008B5E36" w:rsidRDefault="007D0A7A" w:rsidP="007D0A7A">
      <w:pPr>
        <w:pStyle w:val="Default"/>
        <w:numPr>
          <w:ilvl w:val="0"/>
          <w:numId w:val="3"/>
        </w:numPr>
      </w:pPr>
      <w:r w:rsidRPr="008B5E36">
        <w:t>Providing a safe environment</w:t>
      </w:r>
    </w:p>
    <w:p w:rsidR="007D0A7A" w:rsidRPr="008B5E36" w:rsidRDefault="007D0A7A" w:rsidP="007D0A7A">
      <w:pPr>
        <w:pStyle w:val="Default"/>
        <w:numPr>
          <w:ilvl w:val="0"/>
          <w:numId w:val="3"/>
        </w:numPr>
      </w:pPr>
      <w:r w:rsidRPr="008B5E36">
        <w:t>Providing consistent support for students and each other</w:t>
      </w:r>
    </w:p>
    <w:p w:rsidR="007D0A7A" w:rsidRPr="008B5E36" w:rsidRDefault="007D0A7A" w:rsidP="007D0A7A">
      <w:pPr>
        <w:pStyle w:val="Default"/>
        <w:numPr>
          <w:ilvl w:val="0"/>
          <w:numId w:val="3"/>
        </w:numPr>
      </w:pPr>
      <w:r w:rsidRPr="008B5E36">
        <w:t>Promoting family engagement and obtaining stake holder support</w:t>
      </w:r>
    </w:p>
    <w:p w:rsidR="007D0A7A" w:rsidRDefault="007D0A7A" w:rsidP="007D0A7A">
      <w:pPr>
        <w:pStyle w:val="Default"/>
      </w:pPr>
    </w:p>
    <w:p w:rsidR="007D0A7A" w:rsidRDefault="007D0A7A" w:rsidP="007D0A7A">
      <w:pPr>
        <w:pStyle w:val="Default"/>
        <w:ind w:firstLine="288"/>
      </w:pPr>
      <w:r>
        <w:t>By providing professional development that is rigorous and relevant, that has a student-centered focus and that is embedded with 21</w:t>
      </w:r>
      <w:r w:rsidRPr="00484FF0">
        <w:rPr>
          <w:vertAlign w:val="superscript"/>
        </w:rPr>
        <w:t>st</w:t>
      </w:r>
      <w:r>
        <w:t xml:space="preserve"> century skills, the teachers will make the vision a reality. </w:t>
      </w:r>
    </w:p>
    <w:p w:rsidR="007D0A7A" w:rsidRPr="008B593A" w:rsidRDefault="007D0A7A" w:rsidP="007D0A7A">
      <w:pPr>
        <w:rPr>
          <w:u w:val="single"/>
        </w:rPr>
      </w:pPr>
    </w:p>
    <w:p w:rsidR="007D0A7A" w:rsidRPr="008B593A" w:rsidRDefault="007D0A7A" w:rsidP="007D0A7A">
      <w:pPr>
        <w:rPr>
          <w:u w:val="single"/>
        </w:rPr>
      </w:pPr>
      <w:r w:rsidRPr="008B593A">
        <w:rPr>
          <w:u w:val="single"/>
        </w:rPr>
        <w:t xml:space="preserve">Training Plan for </w:t>
      </w:r>
      <w:r>
        <w:rPr>
          <w:u w:val="single"/>
        </w:rPr>
        <w:t>Professional Learning D</w:t>
      </w:r>
      <w:r w:rsidRPr="008B593A">
        <w:rPr>
          <w:u w:val="single"/>
        </w:rPr>
        <w:t>ays</w:t>
      </w:r>
    </w:p>
    <w:tbl>
      <w:tblPr>
        <w:tblW w:w="5000" w:type="pct"/>
        <w:tblBorders>
          <w:top w:val="outset" w:sz="6" w:space="0" w:color="000000"/>
          <w:left w:val="outset" w:sz="6" w:space="0" w:color="000000"/>
          <w:bottom w:val="outset" w:sz="6" w:space="0" w:color="000000"/>
          <w:right w:val="outset" w:sz="6" w:space="0" w:color="000000"/>
        </w:tblBorders>
        <w:tblCellMar>
          <w:left w:w="144" w:type="dxa"/>
          <w:right w:w="144" w:type="dxa"/>
        </w:tblCellMar>
        <w:tblLook w:val="04A0"/>
      </w:tblPr>
      <w:tblGrid>
        <w:gridCol w:w="1196"/>
        <w:gridCol w:w="1270"/>
        <w:gridCol w:w="7182"/>
      </w:tblGrid>
      <w:tr w:rsidR="007D0A7A" w:rsidRPr="008B593A" w:rsidTr="00CA0E50">
        <w:trPr>
          <w:trHeight w:val="413"/>
        </w:trPr>
        <w:tc>
          <w:tcPr>
            <w:tcW w:w="62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rsidR="007D0A7A" w:rsidRPr="008B593A" w:rsidRDefault="007D0A7A" w:rsidP="00CA0E50">
            <w:pPr>
              <w:jc w:val="center"/>
            </w:pPr>
            <w:r w:rsidRPr="008B593A">
              <w:t>Date</w:t>
            </w:r>
          </w:p>
        </w:tc>
        <w:tc>
          <w:tcPr>
            <w:tcW w:w="658"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rsidR="007D0A7A" w:rsidRPr="008B593A" w:rsidRDefault="007D0A7A" w:rsidP="00CA0E50">
            <w:pPr>
              <w:jc w:val="center"/>
            </w:pPr>
            <w:r w:rsidRPr="008B593A">
              <w:t>Time</w:t>
            </w:r>
          </w:p>
        </w:tc>
        <w:tc>
          <w:tcPr>
            <w:tcW w:w="3722"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rsidR="007D0A7A" w:rsidRPr="008B593A" w:rsidRDefault="007D0A7A" w:rsidP="00CA0E50">
            <w:pPr>
              <w:jc w:val="center"/>
            </w:pPr>
            <w:r w:rsidRPr="008B593A">
              <w:t>Description</w:t>
            </w:r>
          </w:p>
        </w:tc>
      </w:tr>
      <w:tr w:rsidR="007D0A7A" w:rsidRPr="008B593A" w:rsidTr="00CA0E50">
        <w:trPr>
          <w:trHeight w:val="413"/>
        </w:trPr>
        <w:tc>
          <w:tcPr>
            <w:tcW w:w="620"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7D0A7A" w:rsidRPr="008B593A" w:rsidRDefault="007D0A7A" w:rsidP="00CA0E50">
            <w:pPr>
              <w:jc w:val="center"/>
            </w:pPr>
            <w:r w:rsidRPr="008B593A">
              <w:t>Aug.</w:t>
            </w:r>
          </w:p>
        </w:tc>
        <w:tc>
          <w:tcPr>
            <w:tcW w:w="65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7D0A7A" w:rsidRPr="008B593A" w:rsidRDefault="007D0A7A" w:rsidP="00CA0E50">
            <w:pPr>
              <w:jc w:val="center"/>
            </w:pPr>
            <w:r w:rsidRPr="008B593A">
              <w:t>2 hrs</w:t>
            </w:r>
          </w:p>
        </w:tc>
        <w:tc>
          <w:tcPr>
            <w:tcW w:w="372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7D0A7A" w:rsidRPr="008B593A" w:rsidRDefault="007D0A7A" w:rsidP="00CA0E50">
            <w:r w:rsidRPr="008B593A">
              <w:t>Preparing equipment for classrooms/discuss management plans</w:t>
            </w:r>
          </w:p>
        </w:tc>
      </w:tr>
      <w:tr w:rsidR="007D0A7A" w:rsidRPr="008B593A" w:rsidTr="00CA0E50">
        <w:trPr>
          <w:trHeight w:val="413"/>
        </w:trPr>
        <w:tc>
          <w:tcPr>
            <w:tcW w:w="620"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7D0A7A" w:rsidRPr="008B593A" w:rsidRDefault="007D0A7A" w:rsidP="00CA0E50">
            <w:pPr>
              <w:jc w:val="center"/>
            </w:pPr>
            <w:r w:rsidRPr="008B593A">
              <w:t>Sept.</w:t>
            </w:r>
          </w:p>
        </w:tc>
        <w:tc>
          <w:tcPr>
            <w:tcW w:w="65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7D0A7A" w:rsidRPr="008B593A" w:rsidRDefault="007D0A7A" w:rsidP="00CA0E50">
            <w:pPr>
              <w:jc w:val="center"/>
            </w:pPr>
            <w:r w:rsidRPr="008B593A">
              <w:t>7.5 hrs</w:t>
            </w:r>
          </w:p>
        </w:tc>
        <w:tc>
          <w:tcPr>
            <w:tcW w:w="372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7D0A7A" w:rsidRPr="008B593A" w:rsidRDefault="007D0A7A" w:rsidP="00CA0E50">
            <w:r w:rsidRPr="008B593A">
              <w:t>Grant Review; P</w:t>
            </w:r>
            <w:r>
              <w:t>roject-</w:t>
            </w:r>
            <w:r w:rsidRPr="008B593A">
              <w:t>B</w:t>
            </w:r>
            <w:r>
              <w:t xml:space="preserve">ased </w:t>
            </w:r>
            <w:r w:rsidRPr="008B593A">
              <w:t>L</w:t>
            </w:r>
            <w:r>
              <w:t>earning</w:t>
            </w:r>
            <w:r w:rsidRPr="008B593A">
              <w:t xml:space="preserve"> &amp; </w:t>
            </w:r>
            <w:r>
              <w:t>Higher Order Thinking Skills</w:t>
            </w:r>
            <w:r w:rsidRPr="008B593A">
              <w:t xml:space="preserve"> review</w:t>
            </w:r>
          </w:p>
        </w:tc>
      </w:tr>
      <w:tr w:rsidR="007D0A7A" w:rsidRPr="008B593A" w:rsidTr="00CA0E50">
        <w:trPr>
          <w:trHeight w:val="413"/>
        </w:trPr>
        <w:tc>
          <w:tcPr>
            <w:tcW w:w="620"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7D0A7A" w:rsidRPr="008B593A" w:rsidRDefault="007D0A7A" w:rsidP="00CA0E50">
            <w:pPr>
              <w:jc w:val="center"/>
            </w:pPr>
            <w:r w:rsidRPr="008B593A">
              <w:t>Nov</w:t>
            </w:r>
          </w:p>
        </w:tc>
        <w:tc>
          <w:tcPr>
            <w:tcW w:w="65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7D0A7A" w:rsidRPr="008B593A" w:rsidRDefault="007D0A7A" w:rsidP="00CA0E50">
            <w:pPr>
              <w:jc w:val="center"/>
            </w:pPr>
            <w:r w:rsidRPr="008B593A">
              <w:t>7.5 hrs</w:t>
            </w:r>
          </w:p>
        </w:tc>
        <w:tc>
          <w:tcPr>
            <w:tcW w:w="372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7D0A7A" w:rsidRPr="008B593A" w:rsidRDefault="007D0A7A" w:rsidP="00CA0E50">
            <w:r w:rsidRPr="008B593A">
              <w:t> </w:t>
            </w:r>
            <w:r>
              <w:t>Preparing for the State Assessments through Project Based Teaching</w:t>
            </w:r>
          </w:p>
        </w:tc>
      </w:tr>
      <w:tr w:rsidR="007D0A7A" w:rsidRPr="008B593A" w:rsidTr="00CA0E50">
        <w:trPr>
          <w:trHeight w:val="413"/>
        </w:trPr>
        <w:tc>
          <w:tcPr>
            <w:tcW w:w="620"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7D0A7A" w:rsidRPr="008B593A" w:rsidRDefault="007D0A7A" w:rsidP="00CA0E50">
            <w:pPr>
              <w:jc w:val="center"/>
            </w:pPr>
            <w:r w:rsidRPr="008B593A">
              <w:t>Dec</w:t>
            </w:r>
          </w:p>
        </w:tc>
        <w:tc>
          <w:tcPr>
            <w:tcW w:w="65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7D0A7A" w:rsidRPr="008B593A" w:rsidRDefault="007D0A7A" w:rsidP="00CA0E50">
            <w:pPr>
              <w:jc w:val="center"/>
            </w:pPr>
            <w:r w:rsidRPr="008B593A">
              <w:t>7.5 hrs</w:t>
            </w:r>
          </w:p>
        </w:tc>
        <w:tc>
          <w:tcPr>
            <w:tcW w:w="372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7D0A7A" w:rsidRPr="008B593A" w:rsidRDefault="007D0A7A" w:rsidP="00CA0E50">
            <w:r w:rsidRPr="008B593A">
              <w:t xml:space="preserve"> Web 2.0 Tools in the </w:t>
            </w:r>
            <w:r>
              <w:t>Reading Classroom</w:t>
            </w:r>
          </w:p>
        </w:tc>
      </w:tr>
      <w:tr w:rsidR="007D0A7A" w:rsidRPr="008B593A" w:rsidTr="00CA0E50">
        <w:trPr>
          <w:trHeight w:val="413"/>
        </w:trPr>
        <w:tc>
          <w:tcPr>
            <w:tcW w:w="620"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7D0A7A" w:rsidRPr="008B593A" w:rsidRDefault="007D0A7A" w:rsidP="00CA0E50">
            <w:pPr>
              <w:jc w:val="center"/>
            </w:pPr>
            <w:r w:rsidRPr="008B593A">
              <w:t>Jan</w:t>
            </w:r>
          </w:p>
        </w:tc>
        <w:tc>
          <w:tcPr>
            <w:tcW w:w="65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7D0A7A" w:rsidRPr="008B593A" w:rsidRDefault="007D0A7A" w:rsidP="00CA0E50">
            <w:pPr>
              <w:jc w:val="center"/>
            </w:pPr>
            <w:r w:rsidRPr="008B593A">
              <w:t>7.5 hrs</w:t>
            </w:r>
          </w:p>
        </w:tc>
        <w:tc>
          <w:tcPr>
            <w:tcW w:w="372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7D0A7A" w:rsidRPr="008B593A" w:rsidRDefault="007D0A7A" w:rsidP="00CA0E50">
            <w:r w:rsidRPr="008B593A">
              <w:t> </w:t>
            </w:r>
            <w:r>
              <w:t>Digital Storytelling using Web-based tools</w:t>
            </w:r>
          </w:p>
        </w:tc>
      </w:tr>
      <w:tr w:rsidR="007D0A7A" w:rsidRPr="008B593A" w:rsidTr="00CA0E50">
        <w:trPr>
          <w:trHeight w:val="413"/>
        </w:trPr>
        <w:tc>
          <w:tcPr>
            <w:tcW w:w="620"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7D0A7A" w:rsidRPr="008B593A" w:rsidRDefault="007D0A7A" w:rsidP="00CA0E50">
            <w:pPr>
              <w:jc w:val="center"/>
            </w:pPr>
            <w:r w:rsidRPr="008B593A">
              <w:t>April</w:t>
            </w:r>
          </w:p>
        </w:tc>
        <w:tc>
          <w:tcPr>
            <w:tcW w:w="65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7D0A7A" w:rsidRPr="008B593A" w:rsidRDefault="007D0A7A" w:rsidP="00CA0E50">
            <w:pPr>
              <w:jc w:val="center"/>
            </w:pPr>
            <w:r w:rsidRPr="008B593A">
              <w:t>7.5 hrs</w:t>
            </w:r>
          </w:p>
        </w:tc>
        <w:tc>
          <w:tcPr>
            <w:tcW w:w="372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7D0A7A" w:rsidRPr="008B593A" w:rsidRDefault="007D0A7A" w:rsidP="00CA0E50">
            <w:r w:rsidRPr="008B593A">
              <w:t> </w:t>
            </w:r>
            <w:r>
              <w:t>Celebration Preparation</w:t>
            </w:r>
          </w:p>
        </w:tc>
      </w:tr>
      <w:tr w:rsidR="007D0A7A" w:rsidRPr="008B593A" w:rsidTr="00CA0E50">
        <w:trPr>
          <w:trHeight w:val="413"/>
        </w:trPr>
        <w:tc>
          <w:tcPr>
            <w:tcW w:w="620"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7D0A7A" w:rsidRPr="008B593A" w:rsidRDefault="007D0A7A" w:rsidP="00CA0E50">
            <w:pPr>
              <w:jc w:val="center"/>
            </w:pPr>
            <w:r w:rsidRPr="008B593A">
              <w:t>May</w:t>
            </w:r>
          </w:p>
        </w:tc>
        <w:tc>
          <w:tcPr>
            <w:tcW w:w="65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7D0A7A" w:rsidRPr="008B593A" w:rsidRDefault="007D0A7A" w:rsidP="00CA0E50">
            <w:pPr>
              <w:jc w:val="center"/>
            </w:pPr>
            <w:r w:rsidRPr="008B593A">
              <w:t>7.5 hrs</w:t>
            </w:r>
          </w:p>
        </w:tc>
        <w:tc>
          <w:tcPr>
            <w:tcW w:w="372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7D0A7A" w:rsidRPr="008B593A" w:rsidRDefault="007D0A7A" w:rsidP="00CA0E50">
            <w:r w:rsidRPr="008B593A">
              <w:t> </w:t>
            </w:r>
            <w:r>
              <w:t>Collaborative Projects &amp; Virtual Field Trips</w:t>
            </w:r>
          </w:p>
        </w:tc>
      </w:tr>
    </w:tbl>
    <w:p w:rsidR="007D0A7A" w:rsidRPr="008B593A" w:rsidRDefault="007D0A7A" w:rsidP="007D0A7A"/>
    <w:p w:rsidR="008605DB" w:rsidRPr="008B76C1" w:rsidRDefault="008605DB" w:rsidP="007D0A7A"/>
    <w:sectPr w:rsidR="008605DB" w:rsidRPr="008B76C1" w:rsidSect="001C1CF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70B37"/>
    <w:multiLevelType w:val="hybridMultilevel"/>
    <w:tmpl w:val="2722C930"/>
    <w:lvl w:ilvl="0" w:tplc="82C2B520">
      <w:start w:val="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D94A2C"/>
    <w:multiLevelType w:val="hybridMultilevel"/>
    <w:tmpl w:val="B4F2525A"/>
    <w:lvl w:ilvl="0" w:tplc="C8C23064">
      <w:start w:val="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0981E4A"/>
    <w:multiLevelType w:val="hybridMultilevel"/>
    <w:tmpl w:val="7EACF086"/>
    <w:lvl w:ilvl="0" w:tplc="FFFFFFFF">
      <w:start w:val="1"/>
      <w:numFmt w:val="decimal"/>
      <w:lvlText w:val="%1."/>
      <w:lvlJc w:val="left"/>
      <w:pPr>
        <w:ind w:left="813" w:hanging="52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nsid w:val="50DA6EB8"/>
    <w:multiLevelType w:val="hybridMultilevel"/>
    <w:tmpl w:val="118A52E2"/>
    <w:lvl w:ilvl="0" w:tplc="97E0D08C">
      <w:start w:val="10"/>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DE14F0A"/>
    <w:multiLevelType w:val="hybridMultilevel"/>
    <w:tmpl w:val="FCC22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F32D77"/>
    <w:rsid w:val="0001749E"/>
    <w:rsid w:val="00072FA3"/>
    <w:rsid w:val="00093F50"/>
    <w:rsid w:val="00184E48"/>
    <w:rsid w:val="001C1CF0"/>
    <w:rsid w:val="001C263A"/>
    <w:rsid w:val="001D0980"/>
    <w:rsid w:val="00293BCA"/>
    <w:rsid w:val="002D53D3"/>
    <w:rsid w:val="003A163B"/>
    <w:rsid w:val="003C3FED"/>
    <w:rsid w:val="003D14CB"/>
    <w:rsid w:val="003F01EF"/>
    <w:rsid w:val="0041483F"/>
    <w:rsid w:val="00451961"/>
    <w:rsid w:val="00467B79"/>
    <w:rsid w:val="00564B63"/>
    <w:rsid w:val="005A05CE"/>
    <w:rsid w:val="005D4FB0"/>
    <w:rsid w:val="00717D43"/>
    <w:rsid w:val="007D0A7A"/>
    <w:rsid w:val="007D383E"/>
    <w:rsid w:val="008605DB"/>
    <w:rsid w:val="0089269A"/>
    <w:rsid w:val="008B76C1"/>
    <w:rsid w:val="008D6889"/>
    <w:rsid w:val="00974B04"/>
    <w:rsid w:val="009B0155"/>
    <w:rsid w:val="00A8500F"/>
    <w:rsid w:val="00A93B40"/>
    <w:rsid w:val="00B65929"/>
    <w:rsid w:val="00B813A4"/>
    <w:rsid w:val="00BF491D"/>
    <w:rsid w:val="00CA0E50"/>
    <w:rsid w:val="00D51BF6"/>
    <w:rsid w:val="00F32D77"/>
    <w:rsid w:val="00FB44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Arial"/>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B79"/>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32D77"/>
    <w:rPr>
      <w:color w:val="0000FF" w:themeColor="hyperlink"/>
      <w:u w:val="single"/>
    </w:rPr>
  </w:style>
  <w:style w:type="table" w:styleId="TableGrid">
    <w:name w:val="Table Grid"/>
    <w:basedOn w:val="TableNormal"/>
    <w:uiPriority w:val="59"/>
    <w:rsid w:val="00072FA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072FA3"/>
    <w:pPr>
      <w:ind w:left="720"/>
      <w:contextualSpacing/>
    </w:pPr>
  </w:style>
  <w:style w:type="paragraph" w:customStyle="1" w:styleId="Default">
    <w:name w:val="Default"/>
    <w:rsid w:val="008605DB"/>
    <w:pPr>
      <w:autoSpaceDE w:val="0"/>
      <w:autoSpaceDN w:val="0"/>
      <w:adjustRightInd w:val="0"/>
    </w:pPr>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ake@ksde.org" TargetMode="External"/><Relationship Id="rId5" Type="http://schemas.openxmlformats.org/officeDocument/2006/relationships/hyperlink" Target="http://www.ksde.org/Default.aspx?tabid=2784"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15</Pages>
  <Words>5777</Words>
  <Characters>32933</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Wichita Public Schools</Company>
  <LinksUpToDate>false</LinksUpToDate>
  <CharactersWithSpaces>38633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Wayne jennings</dc:creator>
  <cp:keywords/>
  <dc:description/>
  <cp:lastModifiedBy>Wayne jennings</cp:lastModifiedBy>
  <cp:revision>34</cp:revision>
  <dcterms:created xsi:type="dcterms:W3CDTF">2011-04-05T20:20:00Z</dcterms:created>
  <dcterms:modified xsi:type="dcterms:W3CDTF">2011-04-06T21:21:00Z</dcterms:modified>
</cp:coreProperties>
</file>